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ind w:firstLine="2829"/>
        <w:spacing w:line="2506" w:lineRule="exact"/>
        <w:rPr/>
      </w:pPr>
      <w:r>
        <w:rPr>
          <w:position w:val="-50"/>
        </w:rPr>
        <w:drawing>
          <wp:inline distT="0" distB="0" distL="0" distR="0">
            <wp:extent cx="1699260" cy="159105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9260" cy="15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ind w:left="811"/>
        <w:spacing w:before="169" w:line="221" w:lineRule="auto"/>
        <w:outlineLvl w:val="0"/>
        <w:rPr>
          <w:rFonts w:ascii="SimHei" w:hAnsi="SimHei" w:eastAsia="SimHei" w:cs="SimHei"/>
          <w:sz w:val="52"/>
          <w:szCs w:val="52"/>
        </w:rPr>
      </w:pPr>
      <w:r>
        <w:rPr>
          <w:rFonts w:ascii="SimHei" w:hAnsi="SimHei" w:eastAsia="SimHei" w:cs="SimHei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学位授权点质量建设年度报告</w:t>
      </w:r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ind w:left="913" w:right="798"/>
        <w:spacing w:before="98" w:line="394" w:lineRule="auto"/>
        <w:tabs>
          <w:tab w:val="left" w:pos="7535"/>
        </w:tabs>
        <w:jc w:val="both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授权类型</w:t>
      </w:r>
      <w:r>
        <w:rPr>
          <w:rFonts w:ascii="SimHei" w:hAnsi="SimHei" w:eastAsia="SimHei" w:cs="SimHei"/>
          <w:sz w:val="30"/>
          <w:szCs w:val="30"/>
          <w:spacing w:val="20"/>
        </w:rPr>
        <w:t xml:space="preserve">       </w:t>
      </w:r>
      <w:r>
        <w:rPr>
          <w:rFonts w:ascii="SimHei" w:hAnsi="SimHei" w:eastAsia="SimHei" w:cs="SimHei"/>
          <w:sz w:val="30"/>
          <w:szCs w:val="30"/>
          <w:u w:val="single" w:color="auto"/>
          <w:position w:val="-6"/>
        </w:rPr>
        <w:t xml:space="preserve">    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48399" cy="200596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8399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31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学术型</w:t>
      </w:r>
      <w:r>
        <w:rPr>
          <w:rFonts w:ascii="SimHei" w:hAnsi="SimHei" w:eastAsia="SimHei" w:cs="SimHei"/>
          <w:sz w:val="30"/>
          <w:szCs w:val="30"/>
          <w:u w:val="single" w:color="auto"/>
          <w:spacing w:val="26"/>
        </w:rPr>
        <w:t xml:space="preserve">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37731" cy="20059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731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46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专业型</w:t>
      </w:r>
      <w:r>
        <w:rPr>
          <w:rFonts w:ascii="SimHei" w:hAnsi="SimHei" w:eastAsia="SimHei" w:cs="SimHei"/>
          <w:sz w:val="30"/>
          <w:szCs w:val="30"/>
          <w:u w:val="single" w:color="auto"/>
        </w:rPr>
        <w:tab/>
      </w:r>
      <w:r>
        <w:rPr>
          <w:rFonts w:ascii="SimHei" w:hAnsi="SimHei" w:eastAsia="SimHei" w:cs="SimHei"/>
          <w:sz w:val="30"/>
          <w:szCs w:val="30"/>
        </w:rPr>
        <w:t xml:space="preserve"> </w:t>
      </w:r>
      <w:r>
        <w:rPr>
          <w:rFonts w:ascii="SimHei" w:hAnsi="SimHei" w:eastAsia="SimHei" w:cs="SimHei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授权学科及代码</w:t>
      </w:r>
      <w:r>
        <w:rPr>
          <w:rFonts w:ascii="SimHei" w:hAnsi="SimHei" w:eastAsia="SimHei" w:cs="SimHei"/>
          <w:sz w:val="30"/>
          <w:szCs w:val="30"/>
          <w:spacing w:val="128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auto"/>
          <w:spacing w:val="1"/>
        </w:rPr>
        <w:t xml:space="preserve">      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生物学（071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0）</w:t>
      </w:r>
      <w:r>
        <w:rPr>
          <w:rFonts w:ascii="SimHei" w:hAnsi="SimHei" w:eastAsia="SimHei" w:cs="SimHei"/>
          <w:sz w:val="30"/>
          <w:szCs w:val="30"/>
          <w:u w:val="single" w:color="auto"/>
        </w:rPr>
        <w:t xml:space="preserve">        </w:t>
      </w:r>
    </w:p>
    <w:p>
      <w:pPr>
        <w:ind w:left="913"/>
        <w:spacing w:line="212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授权级别</w:t>
      </w:r>
      <w:r>
        <w:rPr>
          <w:rFonts w:ascii="SimHei" w:hAnsi="SimHei" w:eastAsia="SimHei" w:cs="SimHei"/>
          <w:sz w:val="30"/>
          <w:szCs w:val="30"/>
          <w:spacing w:val="20"/>
        </w:rPr>
        <w:t xml:space="preserve">       </w:t>
      </w:r>
      <w:r>
        <w:rPr>
          <w:rFonts w:ascii="SimHei" w:hAnsi="SimHei" w:eastAsia="SimHei" w:cs="SimHei"/>
          <w:sz w:val="30"/>
          <w:szCs w:val="30"/>
          <w:u w:val="single" w:color="auto"/>
          <w:position w:val="-6"/>
        </w:rPr>
        <w:t xml:space="preserve">      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37731" cy="200596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731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41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博士</w:t>
      </w:r>
      <w:r>
        <w:rPr>
          <w:rFonts w:ascii="SimHei" w:hAnsi="SimHei" w:eastAsia="SimHei" w:cs="SimHei"/>
          <w:sz w:val="30"/>
          <w:szCs w:val="30"/>
          <w:u w:val="single" w:color="auto"/>
          <w:spacing w:val="26"/>
        </w:rPr>
        <w:t xml:space="preserve">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48399" cy="200596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8399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23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硕士</w:t>
      </w:r>
      <w:r>
        <w:rPr>
          <w:rFonts w:ascii="SimHei" w:hAnsi="SimHei" w:eastAsia="SimHei" w:cs="SimHei"/>
          <w:sz w:val="30"/>
          <w:szCs w:val="30"/>
          <w:u w:val="single" w:color="auto"/>
          <w:spacing w:val="-4"/>
        </w:rPr>
        <w:t xml:space="preserve">       </w:t>
      </w:r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ind w:left="3230"/>
        <w:spacing w:before="114" w:line="225" w:lineRule="auto"/>
        <w:rPr>
          <w:rFonts w:ascii="SimSun" w:hAnsi="SimSun" w:eastAsia="SimSun" w:cs="SimSun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  <w:spacing w:val="-1"/>
        </w:rPr>
        <w:t>2023</w:t>
      </w:r>
      <w:r>
        <w:rPr>
          <w:rFonts w:ascii="Times New Roman" w:hAnsi="Times New Roman" w:eastAsia="Times New Roman" w:cs="Times New Roman"/>
          <w:sz w:val="35"/>
          <w:szCs w:val="35"/>
          <w:spacing w:val="19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-1"/>
        </w:rPr>
        <w:t>年</w:t>
      </w:r>
      <w:r>
        <w:rPr>
          <w:rFonts w:ascii="SimSun" w:hAnsi="SimSun" w:eastAsia="SimSun" w:cs="SimSun"/>
          <w:sz w:val="35"/>
          <w:szCs w:val="35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  <w:spacing w:val="-1"/>
        </w:rPr>
        <w:t>3</w:t>
      </w:r>
      <w:r>
        <w:rPr>
          <w:rFonts w:ascii="Times New Roman" w:hAnsi="Times New Roman" w:eastAsia="Times New Roman" w:cs="Times New Roman"/>
          <w:sz w:val="35"/>
          <w:szCs w:val="35"/>
          <w:spacing w:val="24"/>
          <w:w w:val="101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-1"/>
        </w:rPr>
        <w:t>月</w:t>
      </w:r>
    </w:p>
    <w:p>
      <w:pPr>
        <w:spacing w:line="225" w:lineRule="auto"/>
        <w:sectPr>
          <w:pgSz w:w="11906" w:h="16839"/>
          <w:pgMar w:top="1431" w:right="1785" w:bottom="0" w:left="1785" w:header="0" w:footer="0" w:gutter="0"/>
        </w:sectPr>
        <w:rPr>
          <w:rFonts w:ascii="SimSun" w:hAnsi="SimSun" w:eastAsia="SimSun" w:cs="SimSun"/>
          <w:sz w:val="35"/>
          <w:szCs w:val="35"/>
        </w:rPr>
      </w:pPr>
    </w:p>
    <w:p>
      <w:pPr>
        <w:ind w:left="1837"/>
        <w:spacing w:before="139" w:line="624" w:lineRule="exact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z w:val="35"/>
          <w:szCs w:val="35"/>
          <w:spacing w:val="9"/>
          <w:position w:val="19"/>
        </w:rPr>
        <w:t>生物学硕士学位授权一级学科</w:t>
      </w:r>
    </w:p>
    <w:p>
      <w:pPr>
        <w:ind w:left="2743"/>
        <w:spacing w:before="1" w:line="226" w:lineRule="auto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z w:val="35"/>
          <w:szCs w:val="35"/>
          <w:spacing w:val="7"/>
        </w:rPr>
        <w:t>质量建设年度报告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ind w:left="40"/>
        <w:spacing w:before="101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一、总体概况</w:t>
      </w:r>
    </w:p>
    <w:p>
      <w:pPr>
        <w:ind w:left="592"/>
        <w:spacing w:before="26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（一）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学位授予点基本情况</w:t>
      </w:r>
    </w:p>
    <w:p>
      <w:pPr>
        <w:ind w:left="31" w:firstLine="576"/>
        <w:spacing w:before="297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</w:rPr>
        <w:t>生命科学学院于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2011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年获得生物学一级学科硕士学位授权点，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学位点下设植物学、动物学、微生物学、生化与分子生物学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4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个二级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学科，每个二级学科包括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3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个研究方向，涵盖了宏观到微观的生物学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研究层次，包括：植物生态学、资源植物、植物分子生物学，动物生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态学、动物细胞及分子生物学、动物发育与保护生物学，极端与共生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微生物资源多样性与应用、微生物生态、应用微生物，基因组学与比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较基因组学、植物逆境分子生物学、应用生物化学。目前，生物学一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级硕士学位点拥有研究生</w:t>
      </w:r>
      <w:r>
        <w:rPr>
          <w:rFonts w:ascii="FangSong" w:hAnsi="FangSong" w:eastAsia="FangSong" w:cs="FangSong"/>
          <w:sz w:val="28"/>
          <w:szCs w:val="28"/>
          <w:spacing w:val="-2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143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人，平均每年招生稳定在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40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人以上。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本学位点培养目标：培养具有良好政治素质和道德修养，对从事的研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究方向及相关学科有广泛了解，掌握核心生物学知识及其他相关学科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知识，具备良好科学素养、较强的创新意识和实践能力，能够在社会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不同部门独立承担与生命科学相关的科研、教学、生态保护、科技管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理等工作的高素质专业人才。生物学一级硕士点人才培养质量稳步提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升，学生的科研素质和实践创新能力不断提高，就业率达到</w:t>
      </w:r>
      <w:r>
        <w:rPr>
          <w:rFonts w:ascii="FangSong" w:hAnsi="FangSong" w:eastAsia="FangSong" w:cs="FangSong"/>
          <w:sz w:val="28"/>
          <w:szCs w:val="28"/>
          <w:spacing w:val="-5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85%以上；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学位点科研支撑体系较为完善，拥有</w:t>
      </w:r>
      <w:r>
        <w:rPr>
          <w:rFonts w:ascii="FangSong" w:hAnsi="FangSong" w:eastAsia="FangSong" w:cs="FangSong"/>
          <w:sz w:val="28"/>
          <w:szCs w:val="28"/>
          <w:spacing w:val="-3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1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个国家级国际联合研究中心、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1</w:t>
      </w:r>
      <w:r>
        <w:rPr>
          <w:rFonts w:ascii="FangSong" w:hAnsi="FangSong" w:eastAsia="FangSong" w:cs="FangSong"/>
          <w:sz w:val="28"/>
          <w:szCs w:val="28"/>
          <w:spacing w:val="-3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个自治区级重点实验室、2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个自治区级“产学研联合培养研究生示</w:t>
      </w:r>
    </w:p>
    <w:p>
      <w:pPr>
        <w:ind w:left="48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范基地</w:t>
      </w:r>
      <w:r>
        <w:rPr>
          <w:rFonts w:ascii="FangSong" w:hAnsi="FangSong" w:eastAsia="FangSong" w:cs="FangSong"/>
          <w:sz w:val="28"/>
          <w:szCs w:val="28"/>
          <w:spacing w:val="-9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”、1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个教育厅重点实验室，为研究生培养提供了坚实的平台</w:t>
      </w:r>
    </w:p>
    <w:p>
      <w:pPr>
        <w:spacing w:line="221" w:lineRule="auto"/>
        <w:sectPr>
          <w:pgSz w:w="11906" w:h="16839"/>
          <w:pgMar w:top="1431" w:right="1722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25" w:firstLine="7"/>
        <w:spacing w:before="186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基础；导师队伍建设不断推进，2022</w:t>
      </w:r>
      <w:r>
        <w:rPr>
          <w:rFonts w:ascii="FangSong" w:hAnsi="FangSong" w:eastAsia="FangSong" w:cs="FangSong"/>
          <w:sz w:val="28"/>
          <w:szCs w:val="28"/>
          <w:spacing w:val="-3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年引进北京大学博士后</w:t>
      </w:r>
      <w:r>
        <w:rPr>
          <w:rFonts w:ascii="FangSong" w:hAnsi="FangSong" w:eastAsia="FangSong" w:cs="FangSong"/>
          <w:sz w:val="28"/>
          <w:szCs w:val="28"/>
          <w:spacing w:val="-3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1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人，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并聘为本学位点硕导。2022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年导师获得多项科研课题</w:t>
      </w:r>
      <w:r>
        <w:rPr>
          <w:rFonts w:ascii="FangSong" w:hAnsi="FangSong" w:eastAsia="FangSong" w:cs="FangSong"/>
          <w:sz w:val="28"/>
          <w:szCs w:val="28"/>
          <w:spacing w:val="-5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22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项，包</w:t>
      </w:r>
      <w:r>
        <w:rPr>
          <w:rFonts w:ascii="FangSong" w:hAnsi="FangSong" w:eastAsia="FangSong" w:cs="FangSong"/>
          <w:sz w:val="28"/>
          <w:szCs w:val="28"/>
          <w:spacing w:val="-3"/>
        </w:rPr>
        <w:t>括：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国家自然科学基金，新疆维吾尔自治区科技计划项目，国家级科考项</w:t>
      </w:r>
      <w:r>
        <w:rPr>
          <w:rFonts w:ascii="FangSong" w:hAnsi="FangSong" w:eastAsia="FangSong" w:cs="FangSong"/>
          <w:sz w:val="28"/>
          <w:szCs w:val="28"/>
          <w:spacing w:val="1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目，中国科学院动物研究所、新疆维吾尔自治区林草局等横向课题，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经费合计</w:t>
      </w:r>
      <w:r>
        <w:rPr>
          <w:rFonts w:ascii="FangSong" w:hAnsi="FangSong" w:eastAsia="FangSong" w:cs="FangSong"/>
          <w:sz w:val="28"/>
          <w:szCs w:val="28"/>
          <w:spacing w:val="-3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1139.55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万元，位列全校理</w:t>
      </w:r>
      <w:r>
        <w:rPr>
          <w:rFonts w:ascii="FangSong" w:hAnsi="FangSong" w:eastAsia="FangSong" w:cs="FangSong"/>
          <w:sz w:val="28"/>
          <w:szCs w:val="28"/>
          <w:spacing w:val="-11"/>
        </w:rPr>
        <w:t>科第一。导师育人能力不断提升，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思政水平不断增强，“立德树人</w:t>
      </w:r>
      <w:r>
        <w:rPr>
          <w:rFonts w:ascii="FangSong" w:hAnsi="FangSong" w:eastAsia="FangSong" w:cs="FangSong"/>
          <w:sz w:val="28"/>
          <w:szCs w:val="28"/>
          <w:spacing w:val="-9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”成效显著。同时，学校研究生培养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硬件水平不断上台阶，2022</w:t>
      </w:r>
      <w:r>
        <w:rPr>
          <w:rFonts w:ascii="FangSong" w:hAnsi="FangSong" w:eastAsia="FangSong" w:cs="FangSong"/>
          <w:sz w:val="28"/>
          <w:szCs w:val="28"/>
          <w:spacing w:val="-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年获得中央财政支持地方项目拨付经费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800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万元，用于购置一大批科研设备，大大提升了研究生培养的硬件</w:t>
      </w:r>
    </w:p>
    <w:p>
      <w:pPr>
        <w:ind w:left="32"/>
        <w:spacing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基础。</w:t>
      </w:r>
    </w:p>
    <w:p>
      <w:pPr>
        <w:ind w:left="592"/>
        <w:spacing w:before="284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（二）学位授予点建设方向</w:t>
      </w:r>
    </w:p>
    <w:p>
      <w:pPr>
        <w:ind w:left="32" w:right="45" w:firstLine="560"/>
        <w:spacing w:before="294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本学位点依托多年学科发展的积淀，紧扣新疆特殊环境及其</w:t>
      </w:r>
      <w:r>
        <w:rPr>
          <w:rFonts w:ascii="FangSong" w:hAnsi="FangSong" w:eastAsia="FangSong" w:cs="FangSong"/>
          <w:sz w:val="28"/>
          <w:szCs w:val="28"/>
          <w:spacing w:val="-5"/>
        </w:rPr>
        <w:t>物种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资源的区域特色，从凝练研究方向着手，以提升团队学术水平和研究</w:t>
      </w:r>
      <w:r>
        <w:rPr>
          <w:rFonts w:ascii="FangSong" w:hAnsi="FangSong" w:eastAsia="FangSong" w:cs="FangSong"/>
          <w:sz w:val="28"/>
          <w:szCs w:val="28"/>
          <w:spacing w:val="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生培养内力为目的，不断加强内涵建设，在学科方向的凝练、学科队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伍建设、教学科研平台建设、标志性成果建设和培养条件建设等方面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持续发力，把生物学一级硕士学位点建设和一级博士点建设相结合，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把握学院实验平台条件的全面升级的红利，促进本学位点学科水平和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社会贡献度有效提升。2022</w:t>
      </w:r>
      <w:r>
        <w:rPr>
          <w:rFonts w:ascii="FangSong" w:hAnsi="FangSong" w:eastAsia="FangSong" w:cs="FangSong"/>
          <w:sz w:val="28"/>
          <w:szCs w:val="28"/>
          <w:spacing w:val="-3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年，生物学一级学位点针对植物学、动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物学、微生物学、生物化学和分子生物学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4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个二级学科，进一步对凝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练的优势研究方向和特色研究方向进行实质性推进建设，引进高端人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才，充实导师队伍，组建新的学科团队，每个方向由学术带头人组织</w:t>
      </w:r>
      <w:r>
        <w:rPr>
          <w:rFonts w:ascii="FangSong" w:hAnsi="FangSong" w:eastAsia="FangSong" w:cs="FangSong"/>
          <w:sz w:val="28"/>
          <w:szCs w:val="28"/>
          <w:spacing w:val="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开展了研究生及导师与校外知名专家的学术交流、联合培养、课题研</w:t>
      </w:r>
    </w:p>
    <w:p>
      <w:pPr>
        <w:spacing w:line="220" w:lineRule="auto"/>
        <w:jc w:val="righ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究等工作，为后期在科学研究和人才培养上实现重大突破奠定基础。</w:t>
      </w:r>
    </w:p>
    <w:p>
      <w:pPr>
        <w:spacing w:line="220" w:lineRule="auto"/>
        <w:sectPr>
          <w:pgSz w:w="11906" w:h="16839"/>
          <w:pgMar w:top="1431" w:right="1718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592"/>
        <w:spacing w:before="18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（三）研究生招生、毕业及学位授予、就业情况</w:t>
      </w:r>
    </w:p>
    <w:p>
      <w:pPr>
        <w:ind w:left="32" w:right="13" w:firstLine="553"/>
        <w:spacing w:before="29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2022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年，生命科学学院生物学硕士学位点研究生招生总数</w:t>
      </w:r>
      <w:r>
        <w:rPr>
          <w:rFonts w:ascii="FangSong" w:hAnsi="FangSong" w:eastAsia="FangSong" w:cs="FangSong"/>
          <w:sz w:val="28"/>
          <w:szCs w:val="28"/>
          <w:spacing w:val="-6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50</w:t>
      </w:r>
      <w:r>
        <w:rPr>
          <w:rFonts w:ascii="FangSong" w:hAnsi="FangSong" w:eastAsia="FangSong" w:cs="FangSong"/>
          <w:sz w:val="28"/>
          <w:szCs w:val="28"/>
          <w:spacing w:val="-5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人，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比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2021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年增加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5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人；学院生物学学位点研究生毕业生人数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43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人，其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中上半年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42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人、下半年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人；获得硕士学位研究生人数</w:t>
      </w:r>
      <w:r>
        <w:rPr>
          <w:rFonts w:ascii="FangSong" w:hAnsi="FangSong" w:eastAsia="FangSong" w:cs="FangSong"/>
          <w:sz w:val="28"/>
          <w:szCs w:val="28"/>
          <w:spacing w:val="-6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41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人；当年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就业人数</w:t>
      </w:r>
      <w:r>
        <w:rPr>
          <w:rFonts w:ascii="FangSong" w:hAnsi="FangSong" w:eastAsia="FangSong" w:cs="FangSong"/>
          <w:sz w:val="28"/>
          <w:szCs w:val="28"/>
          <w:spacing w:val="-3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33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人，除延期毕业生，应届毕业生当年就业率达到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78%。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整体而言，随着教育体制改革的不断推进，我院研究生教育有了长足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发展，生物学专业毕业生人数稳中有增，但就业情况由于疫情原因仍</w:t>
      </w:r>
    </w:p>
    <w:p>
      <w:pPr>
        <w:ind w:left="29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有很大的提升空间。</w:t>
      </w:r>
    </w:p>
    <w:p>
      <w:pPr>
        <w:ind w:left="592"/>
        <w:spacing w:before="285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（四）研究生导师情况</w:t>
      </w:r>
    </w:p>
    <w:p>
      <w:pPr>
        <w:ind w:left="34" w:right="13" w:firstLine="630"/>
        <w:spacing w:before="288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2022年，生命科学学院生物学一级硕士点</w:t>
      </w:r>
      <w:r>
        <w:rPr>
          <w:rFonts w:ascii="FangSong" w:hAnsi="FangSong" w:eastAsia="FangSong" w:cs="FangSong"/>
          <w:sz w:val="28"/>
          <w:szCs w:val="28"/>
          <w:spacing w:val="-6"/>
        </w:rPr>
        <w:t>研究生导师总数50</w:t>
      </w:r>
      <w:r>
        <w:rPr>
          <w:rFonts w:ascii="FangSong" w:hAnsi="FangSong" w:eastAsia="FangSong" w:cs="FangSong"/>
          <w:sz w:val="28"/>
          <w:szCs w:val="28"/>
          <w:spacing w:val="-8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人，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其中校内硕士生导师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36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人，</w:t>
      </w:r>
      <w:r>
        <w:rPr>
          <w:rFonts w:ascii="FangSong" w:hAnsi="FangSong" w:eastAsia="FangSong" w:cs="FangSong"/>
          <w:sz w:val="28"/>
          <w:szCs w:val="28"/>
          <w:spacing w:val="-6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占总导师人数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7</w:t>
      </w:r>
      <w:r>
        <w:rPr>
          <w:rFonts w:ascii="FangSong" w:hAnsi="FangSong" w:eastAsia="FangSong" w:cs="FangSong"/>
          <w:sz w:val="28"/>
          <w:szCs w:val="28"/>
          <w:spacing w:val="-2"/>
        </w:rPr>
        <w:t>2%。本年度学院申报和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学校审核通过硕士生导师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10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名，其中校内导师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8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人，并新增</w:t>
      </w:r>
      <w:r>
        <w:rPr>
          <w:rFonts w:ascii="FangSong" w:hAnsi="FangSong" w:eastAsia="FangSong" w:cs="FangSong"/>
          <w:sz w:val="28"/>
          <w:szCs w:val="28"/>
          <w:spacing w:val="-3"/>
        </w:rPr>
        <w:t>博士生</w:t>
      </w:r>
    </w:p>
    <w:p>
      <w:pPr>
        <w:ind w:left="34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导师</w:t>
      </w:r>
      <w:r>
        <w:rPr>
          <w:rFonts w:ascii="FangSong" w:hAnsi="FangSong" w:eastAsia="FangSong" w:cs="FangSong"/>
          <w:sz w:val="28"/>
          <w:szCs w:val="28"/>
          <w:spacing w:val="-6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4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名。导师团队不断壮大，导师队伍层次大大提升。</w:t>
      </w:r>
    </w:p>
    <w:p>
      <w:pPr>
        <w:ind w:left="45"/>
        <w:spacing w:before="271" w:line="642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24"/>
        </w:rPr>
        <w:t>二、研究生党建与思想政治教育工作</w:t>
      </w:r>
    </w:p>
    <w:p>
      <w:pPr>
        <w:ind w:left="673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（一）管理队伍及体制机制</w:t>
      </w:r>
    </w:p>
    <w:p>
      <w:pPr>
        <w:ind w:left="33" w:right="93" w:firstLine="636"/>
        <w:spacing w:before="290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研究生党支部是生命科学学院党委下设的一个党支部，现有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66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名正式党员和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22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名预备党员，其中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70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名党员为生物学专业学术型研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究生。按照专业不同支部设置了三个党小组。支部书记切实履行第一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责任人职责，做到重要工作亲自部署、重大问题亲自研究、重点环节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亲自协调、重大事项亲自督办，亲力亲为地抓好党建工作。通过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2021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年的支部换届选举，使支部委员进一步明确了党建工作的分工，促使</w:t>
      </w:r>
    </w:p>
    <w:p>
      <w:pPr>
        <w:spacing w:before="2" w:line="220" w:lineRule="auto"/>
        <w:jc w:val="righ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支部党建工作进一步规范。同时党支部认真落实</w:t>
      </w:r>
      <w:r>
        <w:rPr>
          <w:rFonts w:ascii="FangSong" w:hAnsi="FangSong" w:eastAsia="FangSong" w:cs="FangSong"/>
          <w:sz w:val="28"/>
          <w:szCs w:val="28"/>
          <w:spacing w:val="-1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“三会一课制度</w:t>
      </w:r>
      <w:r>
        <w:rPr>
          <w:rFonts w:ascii="FangSong" w:hAnsi="FangSong" w:eastAsia="FangSong" w:cs="FangSong"/>
          <w:sz w:val="28"/>
          <w:szCs w:val="28"/>
          <w:spacing w:val="-10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”、</w:t>
      </w:r>
    </w:p>
    <w:p>
      <w:pPr>
        <w:spacing w:line="220" w:lineRule="auto"/>
        <w:sectPr>
          <w:pgSz w:w="11906" w:h="16839"/>
          <w:pgMar w:top="1431" w:right="1705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77" w:right="15" w:hanging="36"/>
        <w:spacing w:before="185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3"/>
        </w:rPr>
        <w:t>“</w:t>
      </w:r>
      <w:r>
        <w:rPr>
          <w:rFonts w:ascii="FangSong" w:hAnsi="FangSong" w:eastAsia="FangSong" w:cs="FangSong"/>
          <w:sz w:val="28"/>
          <w:szCs w:val="28"/>
          <w:spacing w:val="-7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民主生活会制度</w:t>
      </w:r>
      <w:r>
        <w:rPr>
          <w:rFonts w:ascii="FangSong" w:hAnsi="FangSong" w:eastAsia="FangSong" w:cs="FangSong"/>
          <w:sz w:val="28"/>
          <w:szCs w:val="28"/>
          <w:spacing w:val="-10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”、“发展党员制度</w:t>
      </w:r>
      <w:r>
        <w:rPr>
          <w:rFonts w:ascii="FangSong" w:hAnsi="FangSong" w:eastAsia="FangSong" w:cs="FangSong"/>
          <w:sz w:val="28"/>
          <w:szCs w:val="28"/>
          <w:spacing w:val="-10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”、“党费收缴制度</w:t>
      </w:r>
      <w:r>
        <w:rPr>
          <w:rFonts w:ascii="FangSong" w:hAnsi="FangSong" w:eastAsia="FangSong" w:cs="FangSong"/>
          <w:sz w:val="28"/>
          <w:szCs w:val="28"/>
          <w:spacing w:val="-10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”、“</w:t>
      </w:r>
      <w:r>
        <w:rPr>
          <w:rFonts w:ascii="FangSong" w:hAnsi="FangSong" w:eastAsia="FangSong" w:cs="FangSong"/>
          <w:sz w:val="28"/>
          <w:szCs w:val="28"/>
          <w:spacing w:val="-1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员学习制度</w:t>
      </w:r>
      <w:r>
        <w:rPr>
          <w:rFonts w:ascii="FangSong" w:hAnsi="FangSong" w:eastAsia="FangSong" w:cs="FangSong"/>
          <w:sz w:val="28"/>
          <w:szCs w:val="28"/>
          <w:spacing w:val="-8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”和“支部主题党日</w:t>
      </w:r>
      <w:r>
        <w:rPr>
          <w:rFonts w:ascii="FangSong" w:hAnsi="FangSong" w:eastAsia="FangSong" w:cs="FangSong"/>
          <w:sz w:val="28"/>
          <w:szCs w:val="28"/>
          <w:spacing w:val="-10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”制度等，以规范的制度提高党内生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活质量。本年度研究生党支部共组织召开支部党员大会</w:t>
      </w:r>
      <w:r>
        <w:rPr>
          <w:rFonts w:ascii="FangSong" w:hAnsi="FangSong" w:eastAsia="FangSong" w:cs="FangSong"/>
          <w:sz w:val="28"/>
          <w:szCs w:val="28"/>
          <w:spacing w:val="-5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4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次，支部委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员会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12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次，党小组会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28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次，提升了党支部的组</w:t>
      </w:r>
      <w:r>
        <w:rPr>
          <w:rFonts w:ascii="FangSong" w:hAnsi="FangSong" w:eastAsia="FangSong" w:cs="FangSong"/>
          <w:sz w:val="28"/>
          <w:szCs w:val="28"/>
          <w:spacing w:val="-7"/>
        </w:rPr>
        <w:t>织力，增强了全体党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员的政治意识。共召开了两次民主生活会，认</w:t>
      </w:r>
      <w:r>
        <w:rPr>
          <w:rFonts w:ascii="FangSong" w:hAnsi="FangSong" w:eastAsia="FangSong" w:cs="FangSong"/>
          <w:sz w:val="28"/>
          <w:szCs w:val="28"/>
          <w:spacing w:val="-11"/>
        </w:rPr>
        <w:t>真开展批评和自我批评，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发现问题，列出清单，明确整改事项，制定整改措施，依据整改承诺</w:t>
      </w:r>
    </w:p>
    <w:p>
      <w:pPr>
        <w:ind w:left="75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逐一进行整改。</w:t>
      </w:r>
    </w:p>
    <w:p>
      <w:pPr>
        <w:ind w:left="711"/>
        <w:spacing w:before="287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（二）党建工作及主要成效</w:t>
      </w:r>
    </w:p>
    <w:p>
      <w:pPr>
        <w:ind w:firstLine="703"/>
        <w:spacing w:before="279" w:line="384" w:lineRule="auto"/>
        <w:jc w:val="both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2022</w:t>
      </w:r>
      <w:r>
        <w:rPr>
          <w:rFonts w:ascii="FangSong" w:hAnsi="FangSong" w:eastAsia="FangSong" w:cs="FangSong"/>
          <w:sz w:val="28"/>
          <w:szCs w:val="28"/>
          <w:spacing w:val="-3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年</w:t>
      </w:r>
      <w:r>
        <w:rPr>
          <w:rFonts w:ascii="FangSong" w:hAnsi="FangSong" w:eastAsia="FangSong" w:cs="FangSong"/>
          <w:sz w:val="30"/>
          <w:szCs w:val="30"/>
          <w:spacing w:val="-1"/>
        </w:rPr>
        <w:t>研究生党支部有</w:t>
      </w:r>
      <w:r>
        <w:rPr>
          <w:rFonts w:ascii="FangSong" w:hAnsi="FangSong" w:eastAsia="FangSong" w:cs="FangSong"/>
          <w:sz w:val="30"/>
          <w:szCs w:val="30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1"/>
        </w:rPr>
        <w:t>66</w:t>
      </w:r>
      <w:r>
        <w:rPr>
          <w:rFonts w:ascii="Times New Roman" w:hAnsi="Times New Roman" w:eastAsia="Times New Roman" w:cs="Times New Roman"/>
          <w:sz w:val="30"/>
          <w:szCs w:val="30"/>
          <w:spacing w:val="21"/>
          <w:w w:val="10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名正式党员、</w:t>
      </w:r>
      <w:r>
        <w:rPr>
          <w:rFonts w:ascii="Times New Roman" w:hAnsi="Times New Roman" w:eastAsia="Times New Roman" w:cs="Times New Roman"/>
          <w:sz w:val="30"/>
          <w:szCs w:val="30"/>
          <w:spacing w:val="-1"/>
        </w:rPr>
        <w:t>18</w:t>
      </w:r>
      <w:r>
        <w:rPr>
          <w:rFonts w:ascii="Times New Roman" w:hAnsi="Times New Roman" w:eastAsia="Times New Roman" w:cs="Times New Roman"/>
          <w:sz w:val="30"/>
          <w:szCs w:val="30"/>
          <w:spacing w:val="21"/>
          <w:w w:val="10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名预备党员、</w:t>
      </w:r>
      <w:r>
        <w:rPr>
          <w:rFonts w:ascii="Times New Roman" w:hAnsi="Times New Roman" w:eastAsia="Times New Roman" w:cs="Times New Roman"/>
          <w:sz w:val="30"/>
          <w:szCs w:val="30"/>
          <w:spacing w:val="-1"/>
        </w:rPr>
        <w:t>8</w:t>
      </w:r>
      <w:r>
        <w:rPr>
          <w:rFonts w:ascii="Times New Roman" w:hAnsi="Times New Roman" w:eastAsia="Times New Roman" w:cs="Times New Roman"/>
          <w:sz w:val="30"/>
          <w:szCs w:val="30"/>
        </w:rPr>
        <w:t xml:space="preserve">  </w:t>
      </w:r>
      <w:r>
        <w:rPr>
          <w:rFonts w:ascii="FangSong" w:hAnsi="FangSong" w:eastAsia="FangSong" w:cs="FangSong"/>
          <w:sz w:val="30"/>
          <w:szCs w:val="30"/>
          <w:spacing w:val="5"/>
        </w:rPr>
        <w:t>名发展对象、</w:t>
      </w:r>
      <w:r>
        <w:rPr>
          <w:rFonts w:ascii="Times New Roman" w:hAnsi="Times New Roman" w:eastAsia="Times New Roman" w:cs="Times New Roman"/>
          <w:sz w:val="30"/>
          <w:szCs w:val="30"/>
          <w:spacing w:val="5"/>
        </w:rPr>
        <w:t>21</w:t>
      </w:r>
      <w:r>
        <w:rPr>
          <w:rFonts w:ascii="Times New Roman" w:hAnsi="Times New Roman" w:eastAsia="Times New Roman" w:cs="Times New Roman"/>
          <w:sz w:val="30"/>
          <w:szCs w:val="30"/>
          <w:spacing w:val="42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5"/>
        </w:rPr>
        <w:t>名入党积极分子。支部委员会由支部书记、组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</w:rPr>
        <w:t>织委员和宣传委员组成，均由教师担任，按照专业不同党支部下</w:t>
      </w:r>
      <w:r>
        <w:rPr>
          <w:rFonts w:ascii="FangSong" w:hAnsi="FangSong" w:eastAsia="FangSong" w:cs="FangSong"/>
          <w:sz w:val="30"/>
          <w:szCs w:val="30"/>
          <w:spacing w:val="1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</w:rPr>
        <w:t>设三个党小组，推选出优秀、负责任且有担当的学生党员担任党</w:t>
      </w:r>
      <w:r>
        <w:rPr>
          <w:rFonts w:ascii="FangSong" w:hAnsi="FangSong" w:eastAsia="FangSong" w:cs="FangSong"/>
          <w:sz w:val="30"/>
          <w:szCs w:val="30"/>
          <w:spacing w:val="1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小组组长。支部委员积极开展工作，认真落实</w:t>
      </w:r>
      <w:r>
        <w:rPr>
          <w:rFonts w:ascii="FangSong" w:hAnsi="FangSong" w:eastAsia="FangSong" w:cs="FangSong"/>
          <w:sz w:val="30"/>
          <w:szCs w:val="30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3"/>
        </w:rPr>
        <w:t>“</w:t>
      </w:r>
      <w:r>
        <w:rPr>
          <w:rFonts w:ascii="Times New Roman" w:hAnsi="Times New Roman" w:eastAsia="Times New Roman" w:cs="Times New Roman"/>
          <w:sz w:val="30"/>
          <w:szCs w:val="30"/>
          <w:spacing w:val="-4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三会一课制度</w:t>
      </w:r>
      <w:r>
        <w:rPr>
          <w:rFonts w:ascii="Times New Roman" w:hAnsi="Times New Roman" w:eastAsia="Times New Roman" w:cs="Times New Roman"/>
          <w:sz w:val="30"/>
          <w:szCs w:val="30"/>
          <w:spacing w:val="-3"/>
        </w:rPr>
        <w:t>”</w:t>
      </w:r>
      <w:r>
        <w:rPr>
          <w:rFonts w:ascii="FangSong" w:hAnsi="FangSong" w:eastAsia="FangSong" w:cs="FangSong"/>
          <w:sz w:val="30"/>
          <w:szCs w:val="30"/>
          <w:spacing w:val="-3"/>
        </w:rPr>
        <w:t>、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4"/>
        </w:rPr>
        <w:t>“</w:t>
      </w:r>
      <w:r>
        <w:rPr>
          <w:rFonts w:ascii="Times New Roman" w:hAnsi="Times New Roman" w:eastAsia="Times New Roman" w:cs="Times New Roman"/>
          <w:sz w:val="30"/>
          <w:szCs w:val="30"/>
          <w:spacing w:val="-15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民主生活会制度</w:t>
      </w:r>
      <w:r>
        <w:rPr>
          <w:rFonts w:ascii="Times New Roman" w:hAnsi="Times New Roman" w:eastAsia="Times New Roman" w:cs="Times New Roman"/>
          <w:sz w:val="30"/>
          <w:szCs w:val="30"/>
          <w:spacing w:val="-4"/>
        </w:rPr>
        <w:t>”</w:t>
      </w:r>
      <w:r>
        <w:rPr>
          <w:rFonts w:ascii="Times New Roman" w:hAnsi="Times New Roman" w:eastAsia="Times New Roman" w:cs="Times New Roman"/>
          <w:sz w:val="30"/>
          <w:szCs w:val="30"/>
          <w:spacing w:val="-3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、</w:t>
      </w:r>
      <w:r>
        <w:rPr>
          <w:rFonts w:ascii="FangSong" w:hAnsi="FangSong" w:eastAsia="FangSong" w:cs="FangSong"/>
          <w:sz w:val="30"/>
          <w:szCs w:val="30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4"/>
        </w:rPr>
        <w:t>“</w:t>
      </w:r>
      <w:r>
        <w:rPr>
          <w:rFonts w:ascii="Times New Roman" w:hAnsi="Times New Roman" w:eastAsia="Times New Roman" w:cs="Times New Roman"/>
          <w:sz w:val="30"/>
          <w:szCs w:val="30"/>
          <w:spacing w:val="-46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发展党员制度</w:t>
      </w:r>
      <w:r>
        <w:rPr>
          <w:rFonts w:ascii="Times New Roman" w:hAnsi="Times New Roman" w:eastAsia="Times New Roman" w:cs="Times New Roman"/>
          <w:sz w:val="30"/>
          <w:szCs w:val="30"/>
          <w:spacing w:val="-4"/>
        </w:rPr>
        <w:t>”</w:t>
      </w:r>
      <w:r>
        <w:rPr>
          <w:rFonts w:ascii="Times New Roman" w:hAnsi="Times New Roman" w:eastAsia="Times New Roman" w:cs="Times New Roman"/>
          <w:sz w:val="30"/>
          <w:szCs w:val="30"/>
          <w:spacing w:val="-3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、</w:t>
      </w:r>
      <w:r>
        <w:rPr>
          <w:rFonts w:ascii="FangSong" w:hAnsi="FangSong" w:eastAsia="FangSong" w:cs="FangSong"/>
          <w:sz w:val="30"/>
          <w:szCs w:val="30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4"/>
        </w:rPr>
        <w:t>“  </w:t>
      </w:r>
      <w:r>
        <w:rPr>
          <w:rFonts w:ascii="FangSong" w:hAnsi="FangSong" w:eastAsia="FangSong" w:cs="FangSong"/>
          <w:sz w:val="30"/>
          <w:szCs w:val="30"/>
          <w:spacing w:val="-4"/>
        </w:rPr>
        <w:t>党</w:t>
      </w:r>
      <w:r>
        <w:rPr>
          <w:rFonts w:ascii="FangSong" w:hAnsi="FangSong" w:eastAsia="FangSong" w:cs="FangSong"/>
          <w:sz w:val="30"/>
          <w:szCs w:val="30"/>
          <w:spacing w:val="-5"/>
        </w:rPr>
        <w:t>员学习制度</w:t>
      </w:r>
      <w:r>
        <w:rPr>
          <w:rFonts w:ascii="Times New Roman" w:hAnsi="Times New Roman" w:eastAsia="Times New Roman" w:cs="Times New Roman"/>
          <w:sz w:val="30"/>
          <w:szCs w:val="30"/>
          <w:spacing w:val="-5"/>
        </w:rPr>
        <w:t>”</w:t>
      </w:r>
      <w:r>
        <w:rPr>
          <w:rFonts w:ascii="Times New Roman" w:hAnsi="Times New Roman" w:eastAsia="Times New Roman" w:cs="Times New Roman"/>
          <w:sz w:val="30"/>
          <w:szCs w:val="30"/>
          <w:spacing w:val="-5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和</w:t>
      </w:r>
      <w:r>
        <w:rPr>
          <w:rFonts w:ascii="Times New Roman" w:hAnsi="Times New Roman" w:eastAsia="Times New Roman" w:cs="Times New Roman"/>
          <w:sz w:val="30"/>
          <w:szCs w:val="30"/>
          <w:spacing w:val="-5"/>
        </w:rPr>
        <w:t>“</w:t>
      </w:r>
      <w:r>
        <w:rPr>
          <w:rFonts w:ascii="Times New Roman" w:hAnsi="Times New Roman" w:eastAsia="Times New Roman" w:cs="Times New Roman"/>
          <w:sz w:val="30"/>
          <w:szCs w:val="30"/>
          <w:spacing w:val="-54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支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部主题党日</w:t>
      </w:r>
      <w:r>
        <w:rPr>
          <w:rFonts w:ascii="Times New Roman" w:hAnsi="Times New Roman" w:eastAsia="Times New Roman" w:cs="Times New Roman"/>
          <w:sz w:val="30"/>
          <w:szCs w:val="30"/>
          <w:spacing w:val="3"/>
        </w:rPr>
        <w:t>”</w:t>
      </w:r>
      <w:r>
        <w:rPr>
          <w:rFonts w:ascii="Times New Roman" w:hAnsi="Times New Roman" w:eastAsia="Times New Roman" w:cs="Times New Roman"/>
          <w:sz w:val="30"/>
          <w:szCs w:val="30"/>
          <w:spacing w:val="-35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制度等，以日益规范的制度提高党内生活质量。本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7"/>
        </w:rPr>
        <w:t>年度研究生党支部共组织召开支部党员大会</w:t>
      </w:r>
      <w:r>
        <w:rPr>
          <w:rFonts w:ascii="FangSong" w:hAnsi="FangSong" w:eastAsia="FangSong" w:cs="FangSong"/>
          <w:sz w:val="30"/>
          <w:szCs w:val="30"/>
          <w:spacing w:val="-37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7"/>
        </w:rPr>
        <w:t>5</w:t>
      </w:r>
      <w:r>
        <w:rPr>
          <w:rFonts w:ascii="Times New Roman" w:hAnsi="Times New Roman" w:eastAsia="Times New Roman" w:cs="Times New Roman"/>
          <w:sz w:val="30"/>
          <w:szCs w:val="30"/>
          <w:spacing w:val="2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7"/>
        </w:rPr>
        <w:t>次，支部委员会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10 </w:t>
      </w:r>
      <w:r>
        <w:rPr>
          <w:rFonts w:ascii="FangSong" w:hAnsi="FangSong" w:eastAsia="FangSong" w:cs="FangSong"/>
          <w:sz w:val="30"/>
          <w:szCs w:val="30"/>
        </w:rPr>
        <w:t>次，党小组会</w:t>
      </w:r>
      <w:r>
        <w:rPr>
          <w:rFonts w:ascii="FangSong" w:hAnsi="FangSong" w:eastAsia="FangSong" w:cs="FangSong"/>
          <w:sz w:val="30"/>
          <w:szCs w:val="30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22</w:t>
      </w:r>
      <w:r>
        <w:rPr>
          <w:rFonts w:ascii="Times New Roman" w:hAnsi="Times New Roman" w:eastAsia="Times New Roman" w:cs="Times New Roman"/>
          <w:sz w:val="30"/>
          <w:szCs w:val="30"/>
          <w:spacing w:val="20"/>
        </w:rPr>
        <w:t xml:space="preserve"> </w:t>
      </w:r>
      <w:r>
        <w:rPr>
          <w:rFonts w:ascii="FangSong" w:hAnsi="FangSong" w:eastAsia="FangSong" w:cs="FangSong"/>
          <w:sz w:val="30"/>
          <w:szCs w:val="30"/>
        </w:rPr>
        <w:t>次，提升了党支部的组织力，增强了全体党</w:t>
      </w:r>
    </w:p>
    <w:p>
      <w:pPr>
        <w:ind w:left="97"/>
        <w:spacing w:before="1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7"/>
        </w:rPr>
        <w:t>员的政治头脑。</w:t>
      </w:r>
    </w:p>
    <w:p>
      <w:pPr>
        <w:ind w:left="711"/>
        <w:spacing w:before="27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（三）思想政治教育工作及主要成效</w:t>
      </w:r>
    </w:p>
    <w:p>
      <w:pPr>
        <w:ind w:left="74" w:right="95" w:firstLine="624"/>
        <w:spacing w:before="280" w:line="384" w:lineRule="auto"/>
        <w:jc w:val="both"/>
        <w:rPr>
          <w:rFonts w:ascii="FangSong" w:hAnsi="FangSong" w:eastAsia="FangSong" w:cs="FangSong"/>
          <w:sz w:val="30"/>
          <w:szCs w:val="30"/>
        </w:rPr>
      </w:pPr>
      <w:r>
        <w:rPr>
          <w:rFonts w:ascii="Times New Roman" w:hAnsi="Times New Roman" w:eastAsia="Times New Roman" w:cs="Times New Roman"/>
          <w:sz w:val="30"/>
          <w:szCs w:val="30"/>
          <w:spacing w:val="-7"/>
        </w:rPr>
        <w:t>2022</w:t>
      </w:r>
      <w:r>
        <w:rPr>
          <w:rFonts w:ascii="Times New Roman" w:hAnsi="Times New Roman" w:eastAsia="Times New Roman" w:cs="Times New Roman"/>
          <w:sz w:val="30"/>
          <w:szCs w:val="30"/>
          <w:spacing w:val="26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7"/>
        </w:rPr>
        <w:t>年正常开展主题党日活动，为庆祝中国共产党成立</w:t>
      </w:r>
      <w:r>
        <w:rPr>
          <w:rFonts w:ascii="FangSong" w:hAnsi="FangSong" w:eastAsia="FangSong" w:cs="FangSong"/>
          <w:sz w:val="30"/>
          <w:szCs w:val="30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7"/>
        </w:rPr>
        <w:t>101</w:t>
      </w:r>
      <w:r>
        <w:rPr>
          <w:rFonts w:ascii="Times New Roman" w:hAnsi="Times New Roman" w:eastAsia="Times New Roman" w:cs="Times New Roman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6"/>
        </w:rPr>
        <w:t>周年，支部委员和在校学生党员参加了“七一</w:t>
      </w:r>
      <w:r>
        <w:rPr>
          <w:rFonts w:ascii="FangSong" w:hAnsi="FangSong" w:eastAsia="FangSong" w:cs="FangSong"/>
          <w:sz w:val="30"/>
          <w:szCs w:val="30"/>
          <w:spacing w:val="-9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6"/>
        </w:rPr>
        <w:t>”升旗仪式；采用</w:t>
      </w:r>
    </w:p>
    <w:p>
      <w:pPr>
        <w:ind w:left="71"/>
        <w:spacing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</w:rPr>
        <w:t>腾讯会议方式召开主题党日活动。活动中支部书记首先传</w:t>
      </w:r>
      <w:r>
        <w:rPr>
          <w:rFonts w:ascii="FangSong" w:hAnsi="FangSong" w:eastAsia="FangSong" w:cs="FangSong"/>
          <w:sz w:val="30"/>
          <w:szCs w:val="30"/>
          <w:spacing w:val="-5"/>
        </w:rPr>
        <w:t>达和带</w:t>
      </w:r>
    </w:p>
    <w:p>
      <w:pPr>
        <w:spacing w:line="220" w:lineRule="auto"/>
        <w:sectPr>
          <w:pgSz w:w="11906" w:h="16839"/>
          <w:pgMar w:top="1431" w:right="1703" w:bottom="0" w:left="1747" w:header="0" w:footer="0" w:gutter="0"/>
        </w:sectPr>
        <w:rPr>
          <w:rFonts w:ascii="FangSong" w:hAnsi="FangSong" w:eastAsia="FangSong" w:cs="FangSong"/>
          <w:sz w:val="30"/>
          <w:szCs w:val="30"/>
        </w:rPr>
      </w:pPr>
    </w:p>
    <w:p>
      <w:pPr>
        <w:ind w:left="20" w:firstLine="13"/>
        <w:spacing w:before="172" w:line="384" w:lineRule="auto"/>
        <w:jc w:val="both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"/>
        </w:rPr>
        <w:t>领党员学习了全国、</w:t>
      </w:r>
      <w:r>
        <w:rPr>
          <w:rFonts w:ascii="FangSong" w:hAnsi="FangSong" w:eastAsia="FangSong" w:cs="FangSong"/>
          <w:sz w:val="30"/>
          <w:szCs w:val="30"/>
          <w:spacing w:val="-46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自治区稳就业促就业工作电视电话会议精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神，并组织和安排了</w:t>
      </w:r>
      <w:r>
        <w:rPr>
          <w:rFonts w:ascii="FangSong" w:hAnsi="FangSong" w:eastAsia="FangSong" w:cs="FangSong"/>
          <w:sz w:val="30"/>
          <w:szCs w:val="30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5"/>
        </w:rPr>
        <w:t>5</w:t>
      </w:r>
      <w:r>
        <w:rPr>
          <w:rFonts w:ascii="Times New Roman" w:hAnsi="Times New Roman" w:eastAsia="Times New Roman" w:cs="Times New Roman"/>
          <w:sz w:val="30"/>
          <w:szCs w:val="30"/>
          <w:spacing w:val="22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名毕业生党员就科技论文写作、考博、就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业等方面进行经验分享和交流。</w:t>
      </w:r>
      <w:r>
        <w:rPr>
          <w:rFonts w:ascii="Times New Roman" w:hAnsi="Times New Roman" w:eastAsia="Times New Roman" w:cs="Times New Roman"/>
          <w:sz w:val="30"/>
          <w:szCs w:val="30"/>
          <w:spacing w:val="3"/>
        </w:rPr>
        <w:t>2022</w:t>
      </w:r>
      <w:r>
        <w:rPr>
          <w:rFonts w:ascii="Times New Roman" w:hAnsi="Times New Roman" w:eastAsia="Times New Roman" w:cs="Times New Roman"/>
          <w:sz w:val="30"/>
          <w:szCs w:val="30"/>
          <w:spacing w:val="37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年研究生支部所有在校的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党员积极参与了学校一个月的核酸检测志愿者服务工作，党员同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</w:rPr>
        <w:t>志们以实际行动践行了“不忘初心、牢记使命</w:t>
      </w:r>
      <w:r>
        <w:rPr>
          <w:rFonts w:ascii="FangSong" w:hAnsi="FangSong" w:eastAsia="FangSong" w:cs="FangSong"/>
          <w:sz w:val="30"/>
          <w:szCs w:val="30"/>
          <w:spacing w:val="-11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</w:rPr>
        <w:t>”主题教</w:t>
      </w:r>
      <w:r>
        <w:rPr>
          <w:rFonts w:ascii="FangSong" w:hAnsi="FangSong" w:eastAsia="FangSong" w:cs="FangSong"/>
          <w:sz w:val="30"/>
          <w:szCs w:val="30"/>
          <w:spacing w:val="-3"/>
        </w:rPr>
        <w:t>育精神，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1"/>
        </w:rPr>
        <w:t>积极发挥党员的先锋模范作用。</w:t>
      </w:r>
      <w:r>
        <w:rPr>
          <w:rFonts w:ascii="Times New Roman" w:hAnsi="Times New Roman" w:eastAsia="Times New Roman" w:cs="Times New Roman"/>
          <w:sz w:val="30"/>
          <w:szCs w:val="30"/>
          <w:spacing w:val="1"/>
        </w:rPr>
        <w:t>2022</w:t>
      </w:r>
      <w:r>
        <w:rPr>
          <w:rFonts w:ascii="Times New Roman" w:hAnsi="Times New Roman" w:eastAsia="Times New Roman" w:cs="Times New Roman"/>
          <w:sz w:val="30"/>
          <w:szCs w:val="30"/>
          <w:spacing w:val="36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1"/>
        </w:rPr>
        <w:t>年</w:t>
      </w:r>
      <w:r>
        <w:rPr>
          <w:rFonts w:ascii="FangSong" w:hAnsi="FangSong" w:eastAsia="FangSong" w:cs="FangSong"/>
          <w:sz w:val="30"/>
          <w:szCs w:val="30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1"/>
        </w:rPr>
        <w:t>6</w:t>
      </w:r>
      <w:r>
        <w:rPr>
          <w:rFonts w:ascii="Times New Roman" w:hAnsi="Times New Roman" w:eastAsia="Times New Roman" w:cs="Times New Roman"/>
          <w:sz w:val="30"/>
          <w:szCs w:val="30"/>
          <w:spacing w:val="3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1"/>
        </w:rPr>
        <w:t>月支部组织党员开展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了</w:t>
      </w:r>
      <w:r>
        <w:rPr>
          <w:rFonts w:ascii="FangSong" w:hAnsi="FangSong" w:eastAsia="FangSong" w:cs="FangSong"/>
          <w:sz w:val="30"/>
          <w:szCs w:val="30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1"/>
        </w:rPr>
        <w:t>2022</w:t>
      </w:r>
      <w:r>
        <w:rPr>
          <w:rFonts w:ascii="Times New Roman" w:hAnsi="Times New Roman" w:eastAsia="Times New Roman" w:cs="Times New Roman"/>
          <w:sz w:val="30"/>
          <w:szCs w:val="30"/>
          <w:spacing w:val="26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年“初心基金</w:t>
      </w:r>
      <w:r>
        <w:rPr>
          <w:rFonts w:ascii="FangSong" w:hAnsi="FangSong" w:eastAsia="FangSong" w:cs="FangSong"/>
          <w:sz w:val="30"/>
          <w:szCs w:val="30"/>
          <w:spacing w:val="-10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”捐赠活动，所得捐款全部用于帮扶困难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学生，弘扬了中华民族扶贫帮困的传统美德和“奉献、友爱、互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助、进步</w:t>
      </w:r>
      <w:r>
        <w:rPr>
          <w:rFonts w:ascii="FangSong" w:hAnsi="FangSong" w:eastAsia="FangSong" w:cs="FangSong"/>
          <w:sz w:val="30"/>
          <w:szCs w:val="30"/>
          <w:spacing w:val="-1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”的新时代精神。研究生支部党员在日常工作、学习及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生活中也都立起先进标杆，表现较为突出。支委教师党员在课堂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上积极地对学生开展思政教育，同时，在项目立项、团队建设方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面充分发挥科研学术骨干的优势。截止去年年底支部师生党员共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6"/>
        </w:rPr>
        <w:t>发表核心期刊学术论文</w:t>
      </w:r>
      <w:r>
        <w:rPr>
          <w:rFonts w:ascii="FangSong" w:hAnsi="FangSong" w:eastAsia="FangSong" w:cs="FangSong"/>
          <w:sz w:val="30"/>
          <w:szCs w:val="30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6"/>
        </w:rPr>
        <w:t>20</w:t>
      </w:r>
      <w:r>
        <w:rPr>
          <w:rFonts w:ascii="Times New Roman" w:hAnsi="Times New Roman" w:eastAsia="Times New Roman" w:cs="Times New Roman"/>
          <w:sz w:val="30"/>
          <w:szCs w:val="30"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6"/>
        </w:rPr>
        <w:t>篇。在</w:t>
      </w:r>
      <w:r>
        <w:rPr>
          <w:rFonts w:ascii="FangSong" w:hAnsi="FangSong" w:eastAsia="FangSong" w:cs="FangSong"/>
          <w:sz w:val="30"/>
          <w:szCs w:val="30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6"/>
        </w:rPr>
        <w:t>2022</w:t>
      </w:r>
      <w:r>
        <w:rPr>
          <w:rFonts w:ascii="Times New Roman" w:hAnsi="Times New Roman" w:eastAsia="Times New Roman" w:cs="Times New Roman"/>
          <w:sz w:val="30"/>
          <w:szCs w:val="30"/>
          <w:spacing w:val="24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6"/>
        </w:rPr>
        <w:t>年全国大学生生命科学竞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6"/>
        </w:rPr>
        <w:t>赛中，支委教师党员指导的学生团队获得国家级三等奖；在</w:t>
      </w:r>
      <w:r>
        <w:rPr>
          <w:rFonts w:ascii="FangSong" w:hAnsi="FangSong" w:eastAsia="FangSong" w:cs="FangSong"/>
          <w:sz w:val="30"/>
          <w:szCs w:val="30"/>
          <w:spacing w:val="-7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-6"/>
        </w:rPr>
        <w:t>2</w:t>
      </w:r>
      <w:r>
        <w:rPr>
          <w:rFonts w:ascii="Times New Roman" w:hAnsi="Times New Roman" w:eastAsia="Times New Roman" w:cs="Times New Roman"/>
          <w:sz w:val="30"/>
          <w:szCs w:val="30"/>
          <w:spacing w:val="-7"/>
        </w:rPr>
        <w:t>022</w:t>
      </w:r>
      <w:r>
        <w:rPr>
          <w:rFonts w:ascii="Times New Roman" w:hAnsi="Times New Roman" w:eastAsia="Times New Roman" w:cs="Times New Roman"/>
          <w:sz w:val="30"/>
          <w:szCs w:val="30"/>
        </w:rPr>
        <w:t xml:space="preserve">  </w:t>
      </w:r>
      <w:r>
        <w:rPr>
          <w:rFonts w:ascii="FangSong" w:hAnsi="FangSong" w:eastAsia="FangSong" w:cs="FangSong"/>
          <w:sz w:val="30"/>
          <w:szCs w:val="30"/>
          <w:spacing w:val="-1"/>
        </w:rPr>
        <w:t>年“互联网</w:t>
      </w:r>
      <w:r>
        <w:rPr>
          <w:rFonts w:ascii="Times New Roman" w:hAnsi="Times New Roman" w:eastAsia="Times New Roman" w:cs="Times New Roman"/>
          <w:sz w:val="30"/>
          <w:szCs w:val="30"/>
          <w:spacing w:val="-1"/>
        </w:rPr>
        <w:t>+</w:t>
      </w:r>
      <w:r>
        <w:rPr>
          <w:rFonts w:ascii="Times New Roman" w:hAnsi="Times New Roman" w:eastAsia="Times New Roman" w:cs="Times New Roman"/>
          <w:sz w:val="30"/>
          <w:szCs w:val="30"/>
          <w:spacing w:val="-2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”大赛中支部党员、第一党小组组长李浩然同学获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国家级二等奖、自治区级金奖，曹希媛同学获自治区级银奖，赵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</w:rPr>
        <w:t>晶晶同学获自治区级铜奖。赵娜、阿依妮格儿两位学生党员入选</w:t>
      </w:r>
      <w:r>
        <w:rPr>
          <w:rFonts w:ascii="FangSong" w:hAnsi="FangSong" w:eastAsia="FangSong" w:cs="FangSong"/>
          <w:sz w:val="30"/>
          <w:szCs w:val="30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  <w:spacing w:val="3"/>
        </w:rPr>
        <w:t>2022</w:t>
      </w:r>
      <w:r>
        <w:rPr>
          <w:rFonts w:ascii="Times New Roman" w:hAnsi="Times New Roman" w:eastAsia="Times New Roman" w:cs="Times New Roman"/>
          <w:sz w:val="30"/>
          <w:szCs w:val="30"/>
          <w:spacing w:val="34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</w:rPr>
        <w:t>年党员学习先锋岗；马钰洁、王莹两位学生党员成功入选</w:t>
      </w:r>
      <w:r>
        <w:rPr>
          <w:rFonts w:ascii="FangSong" w:hAnsi="FangSong" w:eastAsia="FangSong" w:cs="FangSong"/>
          <w:sz w:val="30"/>
          <w:szCs w:val="3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3"/>
        </w:rPr>
        <w:t>我校第三期“胡杨先锋班</w:t>
      </w:r>
      <w:r>
        <w:rPr>
          <w:rFonts w:ascii="FangSong" w:hAnsi="FangSong" w:eastAsia="FangSong" w:cs="FangSong"/>
          <w:sz w:val="30"/>
          <w:szCs w:val="30"/>
          <w:spacing w:val="-9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3"/>
        </w:rPr>
        <w:t>”学员，在校园中充分发挥“一名党员，</w:t>
      </w:r>
    </w:p>
    <w:p>
      <w:pPr>
        <w:ind w:left="38"/>
        <w:spacing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5"/>
        </w:rPr>
        <w:t>一面旗帜</w:t>
      </w:r>
      <w:r>
        <w:rPr>
          <w:rFonts w:ascii="FangSong" w:hAnsi="FangSong" w:eastAsia="FangSong" w:cs="FangSong"/>
          <w:sz w:val="30"/>
          <w:szCs w:val="30"/>
          <w:spacing w:val="-11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5"/>
        </w:rPr>
        <w:t>”的先锋模范作用。</w:t>
      </w:r>
    </w:p>
    <w:p>
      <w:pPr>
        <w:ind w:left="44"/>
        <w:spacing w:before="25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三、研究生培养相关制度及执行情况</w:t>
      </w:r>
    </w:p>
    <w:p>
      <w:pPr>
        <w:ind w:left="733"/>
        <w:spacing w:before="26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（一）落实学校研究生培养相关制度情况</w:t>
      </w:r>
    </w:p>
    <w:p>
      <w:pPr>
        <w:spacing w:line="222" w:lineRule="auto"/>
        <w:sectPr>
          <w:pgSz w:w="11906" w:h="16839"/>
          <w:pgMar w:top="1431" w:right="1717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5" w:firstLine="647"/>
        <w:spacing w:before="185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3"/>
        </w:rPr>
        <w:t>学校集中出台或修订了一系列关于学位点管理和研</w:t>
      </w:r>
      <w:r>
        <w:rPr>
          <w:rFonts w:ascii="FangSong" w:hAnsi="FangSong" w:eastAsia="FangSong" w:cs="FangSong"/>
          <w:sz w:val="28"/>
          <w:szCs w:val="28"/>
          <w:spacing w:val="2"/>
        </w:rPr>
        <w:t>究生培养的</w:t>
      </w:r>
      <w:r>
        <w:rPr>
          <w:rFonts w:ascii="FangSong" w:hAnsi="FangSong" w:eastAsia="FangSong" w:cs="FangSong"/>
          <w:sz w:val="28"/>
          <w:szCs w:val="28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相关制度，包括：《新疆师范大学博士、硕士学位授予工作实施细则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（修订）》、《新疆师范大学全面落实研究生导师立德树人职责实施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细则》、《新疆师范大学学术型硕士研究生导师管理办法》、《新疆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师范大学专业学位硕士研究生导师管理办法》、《新疆师范大学研究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生招生考试自命题工作管理办法》、《新疆师范大学研究生科研基本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9"/>
        </w:rPr>
        <w:t>素养要求及认定办法》、《新疆师范大学研究生奖学金评定管理办法》</w:t>
      </w:r>
    </w:p>
    <w:p>
      <w:pPr>
        <w:ind w:left="45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等，主要涉及导师管理和研究生培养两个方面。</w:t>
      </w:r>
    </w:p>
    <w:p>
      <w:pPr>
        <w:ind w:left="36" w:right="127" w:firstLine="637"/>
        <w:spacing w:before="292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3"/>
        </w:rPr>
        <w:t>在研究生培养方面，学院不断加强学硕培养的过程管理，确保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学位授予质量标准。学院严格按照审核制定的硕士研究生培养方案执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行，设置了公共必修课、学位基础课、学位专业课、专业方向课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4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个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课程类别和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3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个实践环节，经考核通过方能取得规定的学分，每个硕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士研究生在第三学期中期考核时至少修满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35</w:t>
      </w:r>
      <w:r>
        <w:rPr>
          <w:rFonts w:ascii="FangSong" w:hAnsi="FangSong" w:eastAsia="FangSong" w:cs="FangSong"/>
          <w:sz w:val="28"/>
          <w:szCs w:val="28"/>
          <w:spacing w:val="-3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学分。在研究学位授予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方面，本学位点根据新出台了《新疆师范大学研究生科研基本素养要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求及认定办法》，从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2022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级开始执行学</w:t>
      </w:r>
      <w:r>
        <w:rPr>
          <w:rFonts w:ascii="FangSong" w:hAnsi="FangSong" w:eastAsia="FangSong" w:cs="FangSong"/>
          <w:sz w:val="28"/>
          <w:szCs w:val="28"/>
          <w:spacing w:val="-1"/>
        </w:rPr>
        <w:t>校新规定，并采取“老人老</w:t>
      </w:r>
    </w:p>
    <w:p>
      <w:pPr>
        <w:ind w:left="44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办法，新人新办法</w:t>
      </w:r>
      <w:r>
        <w:rPr>
          <w:rFonts w:ascii="FangSong" w:hAnsi="FangSong" w:eastAsia="FangSong" w:cs="FangSong"/>
          <w:sz w:val="28"/>
          <w:szCs w:val="28"/>
          <w:spacing w:val="-9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”的分类举措，确保制度的执行衔接性。</w:t>
      </w:r>
    </w:p>
    <w:p>
      <w:pPr>
        <w:ind w:left="29" w:right="74" w:firstLine="644"/>
        <w:spacing w:before="292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3"/>
        </w:rPr>
        <w:t>在导师管理方面，学校十分重视研究生导师为人师表、立德树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人的要求。先后出台《新疆师范大学全面落实研究生导师立德树人职</w:t>
      </w:r>
      <w:r>
        <w:rPr>
          <w:rFonts w:ascii="FangSong" w:hAnsi="FangSong" w:eastAsia="FangSong" w:cs="FangSong"/>
          <w:sz w:val="28"/>
          <w:szCs w:val="28"/>
          <w:spacing w:val="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责实施细则》、《新疆师范大学学术型硕士研究生导师管理办法》、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《新疆师范大学专业学位硕士研究生导师管理办法》。学院严格按照</w:t>
      </w:r>
      <w:r>
        <w:rPr>
          <w:rFonts w:ascii="FangSong" w:hAnsi="FangSong" w:eastAsia="FangSong" w:cs="FangSong"/>
          <w:sz w:val="28"/>
          <w:szCs w:val="28"/>
          <w:spacing w:val="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学校规定执行。在师德师风方面，采取一票否决制，要求导师秉持立</w:t>
      </w:r>
    </w:p>
    <w:p>
      <w:pPr>
        <w:ind w:left="39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德树人原则，从思想、学习、生活、心理等全方位关心关爱研究生。</w:t>
      </w:r>
    </w:p>
    <w:p>
      <w:pPr>
        <w:spacing w:line="222" w:lineRule="auto"/>
        <w:sectPr>
          <w:pgSz w:w="11906" w:h="16839"/>
          <w:pgMar w:top="1431" w:right="1671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4" w:right="80" w:firstLine="3"/>
        <w:spacing w:before="183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在导师队伍建设方面，学院严格遵守学校管理制度，全面落实研究生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导师是研究生培养第一责任人的要求，在导师遴选中，坚持选用师德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高尚、学养深厚、术业精进、治学严谨、指导有方的高素质教师进入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5"/>
        </w:rPr>
        <w:t>研究生导师队伍，对不符合导师要求的按学校规定予以预警，2022</w:t>
      </w:r>
    </w:p>
    <w:p>
      <w:pPr>
        <w:ind w:left="40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年对</w:t>
      </w:r>
      <w:r>
        <w:rPr>
          <w:rFonts w:ascii="FangSong" w:hAnsi="FangSong" w:eastAsia="FangSong" w:cs="FangSong"/>
          <w:sz w:val="28"/>
          <w:szCs w:val="28"/>
          <w:spacing w:val="-3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名校内导师和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名校外导师因业绩不佳进行了预警。</w:t>
      </w:r>
    </w:p>
    <w:p>
      <w:pPr>
        <w:ind w:left="733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（二）学院研究生相关制度建设与执行情况</w:t>
      </w:r>
    </w:p>
    <w:p>
      <w:pPr>
        <w:ind w:left="36" w:firstLine="629"/>
        <w:spacing w:before="291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</w:rPr>
        <w:t>2022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年，学院为了进一步做好研究生奖学金评定工作，做到真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正推优评先，激励大家奋发向上，学院细化了研究生奖学</w:t>
      </w:r>
      <w:r>
        <w:rPr>
          <w:rFonts w:ascii="FangSong" w:hAnsi="FangSong" w:eastAsia="FangSong" w:cs="FangSong"/>
          <w:sz w:val="28"/>
          <w:szCs w:val="28"/>
          <w:spacing w:val="-11"/>
        </w:rPr>
        <w:t>金评定规则，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体现公平公正，强调以德为先和综合素质，制定了《生命科学院研究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生奖学金评定补充细则》，这个细则以学校研究生各类奖学金评定办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法为标准，细化了评分项目。2022</w:t>
      </w:r>
      <w:r>
        <w:rPr>
          <w:rFonts w:ascii="FangSong" w:hAnsi="FangSong" w:eastAsia="FangSong" w:cs="FangSong"/>
          <w:sz w:val="28"/>
          <w:szCs w:val="28"/>
          <w:spacing w:val="-3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年学院一级硕士点共评选出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76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名</w:t>
      </w:r>
    </w:p>
    <w:p>
      <w:pPr>
        <w:ind w:left="65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品学兼优的研究生获得国家级、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自治区级不同等次的奖学金。</w:t>
      </w:r>
    </w:p>
    <w:p>
      <w:pPr>
        <w:ind w:left="733"/>
        <w:spacing w:before="289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（三）研究生日常管理和服务的新举措</w:t>
      </w:r>
    </w:p>
    <w:p>
      <w:pPr>
        <w:ind w:left="34" w:right="20" w:firstLine="636"/>
        <w:spacing w:before="291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3"/>
        </w:rPr>
        <w:t>研究生日常管理实行学校、学院两级管理体制，积极做好人才</w:t>
      </w:r>
      <w:r>
        <w:rPr>
          <w:rFonts w:ascii="FangSong" w:hAnsi="FangSong" w:eastAsia="FangSong" w:cs="FangSong"/>
          <w:sz w:val="28"/>
          <w:szCs w:val="28"/>
          <w:spacing w:val="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培养方案修订、课程建设规划、招生、就业、教学计划以及各中期考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核、毕业答辩等各培养环节的执行以及安全教育、心理健康教育等。</w:t>
      </w:r>
      <w:r>
        <w:rPr>
          <w:rFonts w:ascii="FangSong" w:hAnsi="FangSong" w:eastAsia="FangSong" w:cs="FangSong"/>
          <w:sz w:val="28"/>
          <w:szCs w:val="28"/>
          <w:spacing w:val="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一是发挥导师“第一责任人</w:t>
      </w:r>
      <w:r>
        <w:rPr>
          <w:rFonts w:ascii="FangSong" w:hAnsi="FangSong" w:eastAsia="FangSong" w:cs="FangSong"/>
          <w:sz w:val="28"/>
          <w:szCs w:val="28"/>
          <w:spacing w:val="-10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”作用，研究生导师是研究生培养的第一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责任人，每周至少开展一次指导和交流，关注学生的生活困难、思想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动态和需求，为学生进行科研指导、学业帮扶、职业规划、心理疏导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等。2022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年疫情封闭期间，研究生导师线上开展谈心谈话,</w:t>
      </w:r>
      <w:r>
        <w:rPr>
          <w:rFonts w:ascii="FangSong" w:hAnsi="FangSong" w:eastAsia="FangSong" w:cs="FangSong"/>
          <w:sz w:val="28"/>
          <w:szCs w:val="28"/>
          <w:spacing w:val="-3"/>
        </w:rPr>
        <w:t>引导学生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正确看待疫情防控；通过微信语音、腾讯会议、电话沟通</w:t>
      </w:r>
      <w:r>
        <w:rPr>
          <w:rFonts w:ascii="FangSong" w:hAnsi="FangSong" w:eastAsia="FangSong" w:cs="FangSong"/>
          <w:sz w:val="28"/>
          <w:szCs w:val="28"/>
          <w:spacing w:val="-4"/>
        </w:rPr>
        <w:t>等方式，对</w:t>
      </w:r>
    </w:p>
    <w:p>
      <w:pPr>
        <w:ind w:left="37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封闭在校内及集中观察的学生，从学业、生活、身体健康、心理状态</w:t>
      </w:r>
    </w:p>
    <w:p>
      <w:pPr>
        <w:spacing w:line="220" w:lineRule="auto"/>
        <w:sectPr>
          <w:pgSz w:w="11906" w:h="16839"/>
          <w:pgMar w:top="1431" w:right="1718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5" w:firstLine="10"/>
        <w:spacing w:before="185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等多方面，多次进行“一对一</w:t>
      </w:r>
      <w:r>
        <w:rPr>
          <w:rFonts w:ascii="FangSong" w:hAnsi="FangSong" w:eastAsia="FangSong" w:cs="FangSong"/>
          <w:sz w:val="28"/>
          <w:szCs w:val="28"/>
          <w:spacing w:val="-8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”交流，解决困难。二是成立研究生课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题组，根据导师划分不同课题组，每个课题组推选一名研究生担任组</w:t>
      </w:r>
      <w:r>
        <w:rPr>
          <w:rFonts w:ascii="FangSong" w:hAnsi="FangSong" w:eastAsia="FangSong" w:cs="FangSong"/>
          <w:sz w:val="28"/>
          <w:szCs w:val="28"/>
          <w:spacing w:val="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长，同时推选</w:t>
      </w:r>
      <w:r>
        <w:rPr>
          <w:rFonts w:ascii="FangSong" w:hAnsi="FangSong" w:eastAsia="FangSong" w:cs="FangSong"/>
          <w:sz w:val="28"/>
          <w:szCs w:val="28"/>
          <w:spacing w:val="-2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1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名研究生担任大组长，协助老师开展学位点、实验室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等日常管理工作，增进老师与学生之间的沟通；同时，定期</w:t>
      </w:r>
      <w:r>
        <w:rPr>
          <w:rFonts w:ascii="FangSong" w:hAnsi="FangSong" w:eastAsia="FangSong" w:cs="FangSong"/>
          <w:sz w:val="28"/>
          <w:szCs w:val="28"/>
          <w:spacing w:val="-11"/>
        </w:rPr>
        <w:t>进行组会，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查宿舍，每周至少通过云端召开</w:t>
      </w:r>
      <w:r>
        <w:rPr>
          <w:rFonts w:ascii="FangSong" w:hAnsi="FangSong" w:eastAsia="FangSong" w:cs="FangSong"/>
          <w:sz w:val="28"/>
          <w:szCs w:val="28"/>
          <w:spacing w:val="-2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1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次，以线上形式开展思想引导、学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术指导、科研训练。三是开展丰富课余活动，结合学科特点，邀请专</w:t>
      </w:r>
      <w:r>
        <w:rPr>
          <w:rFonts w:ascii="FangSong" w:hAnsi="FangSong" w:eastAsia="FangSong" w:cs="FangSong"/>
          <w:sz w:val="28"/>
          <w:szCs w:val="28"/>
          <w:spacing w:val="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家进行专题讲座，组织课题组间开展学术交流，组织开展技术培训与</w:t>
      </w:r>
    </w:p>
    <w:p>
      <w:pPr>
        <w:ind w:left="42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竞赛、文化节活动等丰富研究生们的学习生活。</w:t>
      </w:r>
    </w:p>
    <w:p>
      <w:pPr>
        <w:ind w:left="72"/>
        <w:spacing w:before="268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四、研究生教育改革情况</w:t>
      </w:r>
    </w:p>
    <w:p>
      <w:pPr>
        <w:ind w:left="837"/>
        <w:spacing w:before="259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（一）培养方式改革措施及成效</w:t>
      </w:r>
    </w:p>
    <w:p>
      <w:pPr>
        <w:ind w:left="28" w:firstLine="564"/>
        <w:spacing w:before="295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本学位点研究生的培养继续坚持多元化培养方式，注重发挥</w:t>
      </w:r>
      <w:r>
        <w:rPr>
          <w:rFonts w:ascii="FangSong" w:hAnsi="FangSong" w:eastAsia="FangSong" w:cs="FangSong"/>
          <w:sz w:val="28"/>
          <w:szCs w:val="28"/>
          <w:spacing w:val="-5"/>
        </w:rPr>
        <w:t>导师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课题组校内外联合优势，以及自治区产学研研究生培养示范基地的作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用。2022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年有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5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名硕士研究生联合培养，联合单位包括：</w:t>
      </w:r>
      <w:r>
        <w:rPr>
          <w:rFonts w:ascii="FangSong" w:hAnsi="FangSong" w:eastAsia="FangSong" w:cs="FangSong"/>
          <w:sz w:val="28"/>
          <w:szCs w:val="28"/>
          <w:spacing w:val="-8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中科院武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汉水生生物所、中科院新疆生地所、新疆农业科学院核技术生物技术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研究所、新疆农科院微生物所、中科院动物研究所等，借助联合培养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单位双方的科研平台和师资力量，取长补短，为研究提供了更为优质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的科研实践条件和智力支持。同时，积极拓展国际合作和研究生培养，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依托国际联合研究中心，动物学团队聘请同领域国际专家—俄罗斯联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邦农科院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Iliya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Kabak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研究员和哈萨克斯坦阿勒·</w:t>
      </w:r>
      <w:r>
        <w:rPr>
          <w:rFonts w:ascii="FangSong" w:hAnsi="FangSong" w:eastAsia="FangSong" w:cs="FangSong"/>
          <w:sz w:val="28"/>
          <w:szCs w:val="28"/>
          <w:spacing w:val="-3"/>
        </w:rPr>
        <w:t>法拉比大学</w:t>
      </w:r>
      <w:r>
        <w:rPr>
          <w:rFonts w:ascii="FangSong" w:hAnsi="FangSong" w:eastAsia="FangSong" w:cs="FangSong"/>
          <w:sz w:val="28"/>
          <w:szCs w:val="28"/>
          <w:spacing w:val="-6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Roman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Jashenko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研究员，为动物学方向国际产</w:t>
      </w:r>
      <w:r>
        <w:rPr>
          <w:rFonts w:ascii="FangSong" w:hAnsi="FangSong" w:eastAsia="FangSong" w:cs="FangSong"/>
          <w:sz w:val="28"/>
          <w:szCs w:val="28"/>
          <w:spacing w:val="-4"/>
        </w:rPr>
        <w:t>学研用合作硕士研究生导师，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目前，联合培养硕士研究生</w:t>
      </w:r>
      <w:r>
        <w:rPr>
          <w:rFonts w:ascii="FangSong" w:hAnsi="FangSong" w:eastAsia="FangSong" w:cs="FangSong"/>
          <w:sz w:val="28"/>
          <w:szCs w:val="28"/>
          <w:spacing w:val="-5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4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名。此外，导师对于有科研潜力的同学，</w:t>
      </w:r>
    </w:p>
    <w:p>
      <w:pPr>
        <w:ind w:left="36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鼓励和激励他们攻读博士研究生，重点培养他</w:t>
      </w:r>
      <w:r>
        <w:rPr>
          <w:rFonts w:ascii="FangSong" w:hAnsi="FangSong" w:eastAsia="FangSong" w:cs="FangSong"/>
          <w:sz w:val="28"/>
          <w:szCs w:val="28"/>
          <w:spacing w:val="-4"/>
        </w:rPr>
        <w:t>们对科研浓厚兴趣、独</w:t>
      </w:r>
    </w:p>
    <w:p>
      <w:pPr>
        <w:spacing w:line="221" w:lineRule="auto"/>
        <w:sectPr>
          <w:pgSz w:w="11906" w:h="16839"/>
          <w:pgMar w:top="1431" w:right="1718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1" w:right="80" w:firstLine="7"/>
        <w:spacing w:before="182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立思考能力和综合素质，鼓励他们产出高质量成果，不断提升论文创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新度，为今后科研道路增加助力。2022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年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2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人考取产学</w:t>
      </w:r>
      <w:r>
        <w:rPr>
          <w:rFonts w:ascii="FangSong" w:hAnsi="FangSong" w:eastAsia="FangSong" w:cs="FangSong"/>
          <w:sz w:val="28"/>
          <w:szCs w:val="28"/>
        </w:rPr>
        <w:t>研联合培养</w:t>
      </w:r>
    </w:p>
    <w:p>
      <w:pPr>
        <w:ind w:left="32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基地的博士。</w:t>
      </w:r>
    </w:p>
    <w:p>
      <w:pPr>
        <w:ind w:left="837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（二）课程改革措施与成效</w:t>
      </w:r>
    </w:p>
    <w:p>
      <w:pPr>
        <w:ind w:left="30" w:firstLine="562"/>
        <w:spacing w:before="291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本学位点加强基础课程建设的同时，也对专业课十分重视。</w:t>
      </w:r>
      <w:r>
        <w:rPr>
          <w:rFonts w:ascii="FangSong" w:hAnsi="FangSong" w:eastAsia="FangSong" w:cs="FangSong"/>
          <w:sz w:val="28"/>
          <w:szCs w:val="28"/>
          <w:spacing w:val="-5"/>
        </w:rPr>
        <w:t>专业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课教学中强调专业素质、创新能力和开发应用能力的培养，突出学生</w:t>
      </w:r>
      <w:r>
        <w:rPr>
          <w:rFonts w:ascii="FangSong" w:hAnsi="FangSong" w:eastAsia="FangSong" w:cs="FangSong"/>
          <w:sz w:val="28"/>
          <w:szCs w:val="28"/>
          <w:spacing w:val="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的主体地位，采取多样化的教学方式，如教师做专题报告、学生汇报</w:t>
      </w:r>
      <w:r>
        <w:rPr>
          <w:rFonts w:ascii="FangSong" w:hAnsi="FangSong" w:eastAsia="FangSong" w:cs="FangSong"/>
          <w:sz w:val="28"/>
          <w:szCs w:val="28"/>
          <w:spacing w:val="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文献、课堂讨论、学术报告等。在《植物学专题》《动物学专题》《微</w:t>
      </w:r>
      <w:r>
        <w:rPr>
          <w:rFonts w:ascii="FangSong" w:hAnsi="FangSong" w:eastAsia="FangSong" w:cs="FangSong"/>
          <w:sz w:val="28"/>
          <w:szCs w:val="28"/>
          <w:spacing w:val="1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生物学专题》《生物化学与分子生物学专题》课程教学中，以学生汇</w:t>
      </w:r>
      <w:r>
        <w:rPr>
          <w:rFonts w:ascii="FangSong" w:hAnsi="FangSong" w:eastAsia="FangSong" w:cs="FangSong"/>
          <w:sz w:val="28"/>
          <w:szCs w:val="28"/>
          <w:spacing w:val="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报为主，学生根据自己的研究方向，利用课余时间查阅相关领域的文</w:t>
      </w:r>
      <w:r>
        <w:rPr>
          <w:rFonts w:ascii="FangSong" w:hAnsi="FangSong" w:eastAsia="FangSong" w:cs="FangSong"/>
          <w:sz w:val="28"/>
          <w:szCs w:val="28"/>
          <w:spacing w:val="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献，课堂上从研究方法、研究结果、研究意义等方面对文献进行解读，</w:t>
      </w:r>
    </w:p>
    <w:p>
      <w:pPr>
        <w:ind w:left="33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拓宽科研思路，激发科研思维。</w:t>
      </w:r>
    </w:p>
    <w:p>
      <w:pPr>
        <w:ind w:left="837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（三）导师队伍建设措施及成效</w:t>
      </w:r>
    </w:p>
    <w:p>
      <w:pPr>
        <w:ind w:left="30" w:right="78" w:firstLine="562"/>
        <w:spacing w:before="291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本学位点严格执行学校硕士生导师遴选和管理制度，不断加</w:t>
      </w:r>
      <w:r>
        <w:rPr>
          <w:rFonts w:ascii="FangSong" w:hAnsi="FangSong" w:eastAsia="FangSong" w:cs="FangSong"/>
          <w:sz w:val="28"/>
          <w:szCs w:val="28"/>
          <w:spacing w:val="-5"/>
        </w:rPr>
        <w:t>强学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术型硕士研究生导师队伍的遴选、聘任与考核工作，积极推进学术型</w:t>
      </w:r>
      <w:r>
        <w:rPr>
          <w:rFonts w:ascii="FangSong" w:hAnsi="FangSong" w:eastAsia="FangSong" w:cs="FangSong"/>
          <w:sz w:val="28"/>
          <w:szCs w:val="28"/>
          <w:spacing w:val="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硕士研究生导师队伍的建设与管理，充分落实研究生导师立德树人根</w:t>
      </w:r>
      <w:r>
        <w:rPr>
          <w:rFonts w:ascii="FangSong" w:hAnsi="FangSong" w:eastAsia="FangSong" w:cs="FangSong"/>
          <w:sz w:val="28"/>
          <w:szCs w:val="28"/>
          <w:spacing w:val="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本任务，不断提高研究生培养质量。2022</w:t>
      </w:r>
      <w:r>
        <w:rPr>
          <w:rFonts w:ascii="FangSong" w:hAnsi="FangSong" w:eastAsia="FangSong" w:cs="FangSong"/>
          <w:sz w:val="28"/>
          <w:szCs w:val="28"/>
          <w:spacing w:val="-3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年，学院推荐评聘学术型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硕士导师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10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人，包括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8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名校内导师和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2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名校外导师，导师数量再次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增加，年龄结构进一步优化，新导师中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45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岁以下的中青年教</w:t>
      </w:r>
      <w:r>
        <w:rPr>
          <w:rFonts w:ascii="FangSong" w:hAnsi="FangSong" w:eastAsia="FangSong" w:cs="FangSong"/>
          <w:sz w:val="28"/>
          <w:szCs w:val="28"/>
          <w:spacing w:val="-1"/>
        </w:rPr>
        <w:t>师占比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达到</w:t>
      </w:r>
      <w:r>
        <w:rPr>
          <w:rFonts w:ascii="FangSong" w:hAnsi="FangSong" w:eastAsia="FangSong" w:cs="FangSong"/>
          <w:sz w:val="28"/>
          <w:szCs w:val="28"/>
          <w:spacing w:val="-26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100%。</w:t>
      </w:r>
      <w:r>
        <w:rPr>
          <w:rFonts w:ascii="FangSong" w:hAnsi="FangSong" w:eastAsia="FangSong" w:cs="FangSong"/>
          <w:sz w:val="28"/>
          <w:szCs w:val="28"/>
          <w:spacing w:val="-83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同时，学位点还柔性引进领军人才，从华中师范大学生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命科学学院引进“天山学者</w:t>
      </w:r>
      <w:r>
        <w:rPr>
          <w:rFonts w:ascii="FangSong" w:hAnsi="FangSong" w:eastAsia="FangSong" w:cs="FangSong"/>
          <w:sz w:val="28"/>
          <w:szCs w:val="28"/>
          <w:spacing w:val="-10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”，充实到植物学导师团队，使该方向研</w:t>
      </w:r>
    </w:p>
    <w:p>
      <w:pPr>
        <w:ind w:left="48"/>
        <w:spacing w:before="2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究生培养能力大幅度提升。此外，学位点加强研究生</w:t>
      </w:r>
      <w:r>
        <w:rPr>
          <w:rFonts w:ascii="FangSong" w:hAnsi="FangSong" w:eastAsia="FangSong" w:cs="FangSong"/>
          <w:sz w:val="28"/>
          <w:szCs w:val="28"/>
          <w:spacing w:val="-5"/>
        </w:rPr>
        <w:t>培养过程检查和</w:t>
      </w:r>
    </w:p>
    <w:p>
      <w:pPr>
        <w:spacing w:line="220" w:lineRule="auto"/>
        <w:sectPr>
          <w:pgSz w:w="11906" w:h="16839"/>
          <w:pgMar w:top="1431" w:right="1718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3" w:right="101" w:firstLine="6"/>
        <w:spacing w:before="182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督导，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对学术型硕士研究生培养各个环节</w:t>
      </w:r>
      <w:r>
        <w:rPr>
          <w:rFonts w:ascii="FangSong" w:hAnsi="FangSong" w:eastAsia="FangSong" w:cs="FangSong"/>
          <w:sz w:val="28"/>
          <w:szCs w:val="28"/>
        </w:rPr>
        <w:t>，包括课程学习、论文开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题、中期筛选、论文盲评、论文答辩等核心培养过程，加强监督的力</w:t>
      </w:r>
    </w:p>
    <w:p>
      <w:pPr>
        <w:ind w:left="32"/>
        <w:spacing w:before="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度。</w:t>
      </w:r>
    </w:p>
    <w:p>
      <w:pPr>
        <w:ind w:left="837"/>
        <w:spacing w:before="284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（四）科研素养提升措施及成效</w:t>
      </w:r>
    </w:p>
    <w:p>
      <w:pPr>
        <w:ind w:left="30" w:firstLine="573"/>
        <w:spacing w:before="296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学院重点加强课程建设、导师指导和论文质量。2022</w:t>
      </w:r>
      <w:r>
        <w:rPr>
          <w:rFonts w:ascii="FangSong" w:hAnsi="FangSong" w:eastAsia="FangSong" w:cs="FangSong"/>
          <w:sz w:val="28"/>
          <w:szCs w:val="28"/>
          <w:spacing w:val="-3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年学院组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织，所有导师参与，共同完成了研究生所有必修课和选修</w:t>
      </w:r>
      <w:r>
        <w:rPr>
          <w:rFonts w:ascii="FangSong" w:hAnsi="FangSong" w:eastAsia="FangSong" w:cs="FangSong"/>
          <w:sz w:val="28"/>
          <w:szCs w:val="28"/>
          <w:spacing w:val="-5"/>
        </w:rPr>
        <w:t>课课程大纲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的修订工作，进一步规范了课程教学过程；积极开展全国</w:t>
      </w:r>
      <w:r>
        <w:rPr>
          <w:rFonts w:ascii="FangSong" w:hAnsi="FangSong" w:eastAsia="FangSong" w:cs="FangSong"/>
          <w:sz w:val="28"/>
          <w:szCs w:val="28"/>
          <w:spacing w:val="-5"/>
        </w:rPr>
        <w:t>专硕教学案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例库申报工作，2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名学科教学方向导师申报，1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人教学案</w:t>
      </w:r>
      <w:r>
        <w:rPr>
          <w:rFonts w:ascii="FangSong" w:hAnsi="FangSong" w:eastAsia="FangSong" w:cs="FangSong"/>
          <w:sz w:val="28"/>
          <w:szCs w:val="28"/>
          <w:spacing w:val="-7"/>
        </w:rPr>
        <w:t>例审核通过。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学院始终坚持研究生的全面培养，2022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年，</w:t>
      </w:r>
      <w:r>
        <w:rPr>
          <w:rFonts w:ascii="FangSong" w:hAnsi="FangSong" w:eastAsia="FangSong" w:cs="FangSong"/>
          <w:sz w:val="28"/>
          <w:szCs w:val="28"/>
          <w:spacing w:val="1"/>
        </w:rPr>
        <w:t>张明舒获得校级首届研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究生微课大赛一等奖，2</w:t>
      </w:r>
      <w:r>
        <w:rPr>
          <w:rFonts w:ascii="FangSong" w:hAnsi="FangSong" w:eastAsia="FangSong" w:cs="FangSong"/>
          <w:sz w:val="28"/>
          <w:szCs w:val="28"/>
          <w:spacing w:val="-3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人获得校级研究生教学技能大赛理科组三等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奖，王明明、马永慧和王娴娴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3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名研究生获得国家奖</w:t>
      </w:r>
      <w:r>
        <w:rPr>
          <w:rFonts w:ascii="FangSong" w:hAnsi="FangSong" w:eastAsia="FangSong" w:cs="FangSong"/>
          <w:sz w:val="28"/>
          <w:szCs w:val="28"/>
          <w:spacing w:val="-7"/>
        </w:rPr>
        <w:t>学金，同时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2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名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研究生获得自治区级创新项目及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4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名研究生获得校级创新项目，3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人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获得校级优秀毕业论文。2022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年研究生发表</w:t>
      </w:r>
      <w:r>
        <w:rPr>
          <w:rFonts w:ascii="FangSong" w:hAnsi="FangSong" w:eastAsia="FangSong" w:cs="FangSong"/>
          <w:sz w:val="28"/>
          <w:szCs w:val="28"/>
          <w:spacing w:val="1"/>
        </w:rPr>
        <w:t>文章数量和水平进一步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提高，共发表期刊平论文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48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篇，其中国际高水平论</w:t>
      </w:r>
      <w:r>
        <w:rPr>
          <w:rFonts w:ascii="FangSong" w:hAnsi="FangSong" w:eastAsia="FangSong" w:cs="FangSong"/>
          <w:sz w:val="28"/>
          <w:szCs w:val="28"/>
          <w:spacing w:val="-1"/>
        </w:rPr>
        <w:t>文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8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篇。此外，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学院积极开展研究生学术交流，2022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</w:t>
      </w:r>
      <w:r>
        <w:rPr>
          <w:rFonts w:ascii="FangSong" w:hAnsi="FangSong" w:eastAsia="FangSong" w:cs="FangSong"/>
          <w:sz w:val="28"/>
          <w:szCs w:val="28"/>
          <w:spacing w:val="-3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10</w:t>
      </w:r>
      <w:r>
        <w:rPr>
          <w:rFonts w:ascii="FangSong" w:hAnsi="FangSong" w:eastAsia="FangSong" w:cs="FangSong"/>
          <w:sz w:val="28"/>
          <w:szCs w:val="28"/>
          <w:spacing w:val="-3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月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29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日举办了第五</w:t>
      </w:r>
      <w:r>
        <w:rPr>
          <w:rFonts w:ascii="FangSong" w:hAnsi="FangSong" w:eastAsia="FangSong" w:cs="FangSong"/>
          <w:sz w:val="28"/>
          <w:szCs w:val="28"/>
          <w:spacing w:val="-4"/>
        </w:rPr>
        <w:t>届产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学研基地研究生论坛，来自新疆生态与地理</w:t>
      </w:r>
      <w:r>
        <w:rPr>
          <w:rFonts w:ascii="FangSong" w:hAnsi="FangSong" w:eastAsia="FangSong" w:cs="FangSong"/>
          <w:sz w:val="28"/>
          <w:szCs w:val="28"/>
          <w:spacing w:val="-2"/>
        </w:rPr>
        <w:t>研究所和本院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16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名博士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硕士做了论坛报告；同时研究生还积极参加生物学四个二级点举办的</w:t>
      </w:r>
    </w:p>
    <w:p>
      <w:pPr>
        <w:ind w:left="44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学术报告会，和全国各领域的知名专家进行了广泛的交</w:t>
      </w:r>
      <w:r>
        <w:rPr>
          <w:rFonts w:ascii="FangSong" w:hAnsi="FangSong" w:eastAsia="FangSong" w:cs="FangSong"/>
          <w:sz w:val="28"/>
          <w:szCs w:val="28"/>
          <w:spacing w:val="-2"/>
        </w:rPr>
        <w:t>流学习。</w:t>
      </w:r>
    </w:p>
    <w:p>
      <w:pPr>
        <w:ind w:left="40"/>
        <w:spacing w:before="269" w:line="226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五、教育质量评估与分析</w:t>
      </w:r>
    </w:p>
    <w:p>
      <w:pPr>
        <w:ind w:left="837"/>
        <w:spacing w:before="263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（一）学位论文盲审、抽检情况及问题分析</w:t>
      </w:r>
    </w:p>
    <w:p>
      <w:pPr>
        <w:ind w:left="603"/>
        <w:spacing w:before="289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学位论文盲审和抽检是论文质量监控和评估的重要手段。本学位</w:t>
      </w:r>
    </w:p>
    <w:p>
      <w:pPr>
        <w:ind w:left="48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点学位论文盲审分为学校和学院两个层面。2022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年，生物学专业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42</w:t>
      </w:r>
    </w:p>
    <w:p>
      <w:pPr>
        <w:spacing w:line="221" w:lineRule="auto"/>
        <w:sectPr>
          <w:pgSz w:w="11906" w:h="16839"/>
          <w:pgMar w:top="1431" w:right="1698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4" w:right="24" w:hanging="1"/>
        <w:spacing w:before="183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名硕士研究生的毕业论文进行了盲审，通过率为</w:t>
      </w:r>
      <w:r>
        <w:rPr>
          <w:rFonts w:ascii="FangSong" w:hAnsi="FangSong" w:eastAsia="FangSong" w:cs="FangSong"/>
          <w:sz w:val="28"/>
          <w:szCs w:val="28"/>
          <w:spacing w:val="-3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100%，其中有</w:t>
      </w:r>
      <w:r>
        <w:rPr>
          <w:rFonts w:ascii="FangSong" w:hAnsi="FangSong" w:eastAsia="FangSong" w:cs="FangSong"/>
          <w:sz w:val="28"/>
          <w:szCs w:val="28"/>
          <w:spacing w:val="-5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3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人</w:t>
      </w:r>
      <w:r>
        <w:rPr>
          <w:rFonts w:ascii="FangSong" w:hAnsi="FangSong" w:eastAsia="FangSong" w:cs="FangSong"/>
          <w:sz w:val="28"/>
          <w:szCs w:val="28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2"/>
        </w:rPr>
        <w:t>获得了“双优”的评审结果，并推荐评为校级优秀硕士毕业生论文。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其余论文评审结果多为良好，个别学生得到合格。整体而言，本学位</w:t>
      </w:r>
      <w:r>
        <w:rPr>
          <w:rFonts w:ascii="FangSong" w:hAnsi="FangSong" w:eastAsia="FangSong" w:cs="FangSong"/>
          <w:sz w:val="28"/>
          <w:szCs w:val="28"/>
          <w:spacing w:val="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点研究生学位论文质量良好，未发现有学术不端的行为。本年度学位</w:t>
      </w:r>
    </w:p>
    <w:p>
      <w:pPr>
        <w:ind w:left="48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点无论文被抽检。</w:t>
      </w:r>
    </w:p>
    <w:p>
      <w:pPr>
        <w:ind w:left="590"/>
        <w:spacing w:before="289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从盲审反馈结果来看，硕士学位论文质量相比去年质量有所提</w:t>
      </w:r>
    </w:p>
    <w:p>
      <w:pPr>
        <w:ind w:left="37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升，研究生论文工作量都较为饱满，仍存在问题包括：</w:t>
      </w:r>
    </w:p>
    <w:p>
      <w:pPr>
        <w:ind w:left="884"/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1.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研究生论文文献格式和章节安排多有不规范或缺</w:t>
      </w:r>
      <w:r>
        <w:rPr>
          <w:rFonts w:ascii="FangSong" w:hAnsi="FangSong" w:eastAsia="FangSong" w:cs="FangSong"/>
          <w:sz w:val="28"/>
          <w:szCs w:val="28"/>
          <w:spacing w:val="-2"/>
        </w:rPr>
        <w:t>失之处；</w:t>
      </w:r>
    </w:p>
    <w:p>
      <w:pPr>
        <w:spacing w:before="286" w:line="624" w:lineRule="exact"/>
        <w:jc w:val="righ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  <w:position w:val="26"/>
        </w:rPr>
        <w:t>2.</w:t>
      </w:r>
      <w:r>
        <w:rPr>
          <w:rFonts w:ascii="FangSong" w:hAnsi="FangSong" w:eastAsia="FangSong" w:cs="FangSong"/>
          <w:sz w:val="28"/>
          <w:szCs w:val="28"/>
          <w:spacing w:val="-6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  <w:position w:val="26"/>
        </w:rPr>
        <w:t>盲审的论文中，专家提出普遍存在的问题有图表说明不详，</w:t>
      </w:r>
    </w:p>
    <w:p>
      <w:pPr>
        <w:ind w:left="41"/>
        <w:spacing w:before="2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参考文献和拉丁学名的书写格式不够统一等；</w:t>
      </w:r>
    </w:p>
    <w:p>
      <w:pPr>
        <w:ind w:left="869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3.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本学位点硕士学位论文的学术水平还有待进一步提升，</w:t>
      </w:r>
    </w:p>
    <w:p>
      <w:pPr>
        <w:ind w:left="32"/>
        <w:spacing w:before="287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2022</w:t>
      </w:r>
      <w:r>
        <w:rPr>
          <w:rFonts w:ascii="FangSong" w:hAnsi="FangSong" w:eastAsia="FangSong" w:cs="FangSong"/>
          <w:sz w:val="28"/>
          <w:szCs w:val="28"/>
          <w:spacing w:val="-45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年自治区级的优秀硕士学位论文仍然没有实现突</w:t>
      </w: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破，这需要研</w:t>
      </w:r>
    </w:p>
    <w:p>
      <w:pPr>
        <w:ind w:left="52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究生和导师两方面继续共同的努力。</w:t>
      </w:r>
    </w:p>
    <w:p>
      <w:pPr>
        <w:ind w:left="837"/>
        <w:spacing w:before="286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（二）本学位点发展中存在的问题分析</w:t>
      </w:r>
    </w:p>
    <w:p>
      <w:pPr>
        <w:ind w:left="464"/>
        <w:spacing w:before="290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1、导师队伍建设整体水平需进一步提升</w:t>
      </w:r>
    </w:p>
    <w:p>
      <w:pPr>
        <w:ind w:left="454"/>
        <w:spacing w:before="286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导师队伍建设质量仍有待提高，今天导师考核中，有</w:t>
      </w:r>
      <w:r>
        <w:rPr>
          <w:rFonts w:ascii="FangSong" w:hAnsi="FangSong" w:eastAsia="FangSong" w:cs="FangSong"/>
          <w:sz w:val="28"/>
          <w:szCs w:val="28"/>
          <w:spacing w:val="-38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1</w:t>
      </w:r>
      <w:r>
        <w:rPr>
          <w:rFonts w:ascii="FangSong" w:hAnsi="FangSong" w:eastAsia="FangSong" w:cs="FangSong"/>
          <w:sz w:val="28"/>
          <w:szCs w:val="28"/>
          <w:spacing w:val="-50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名校内导</w:t>
      </w:r>
    </w:p>
    <w:p>
      <w:pPr>
        <w:ind w:left="51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师和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名校外导师因科研成果不达标被亮黄牌。</w:t>
      </w:r>
    </w:p>
    <w:p>
      <w:pPr>
        <w:ind w:left="447"/>
        <w:spacing w:before="286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2、研究生标志性成果仍然缺乏</w:t>
      </w:r>
    </w:p>
    <w:p>
      <w:pPr>
        <w:ind w:left="30" w:right="80" w:firstLine="421"/>
        <w:spacing w:before="29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研究生自治区级以上的优秀硕士论文等标志性人才培养成果仍然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缺乏，需要从导师指导和研究生撰写两个层面着力推动，让校级优秀</w:t>
      </w:r>
    </w:p>
    <w:p>
      <w:pPr>
        <w:ind w:left="30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硕士论文能再上新的台阶。</w:t>
      </w:r>
    </w:p>
    <w:p>
      <w:pPr>
        <w:ind w:left="449"/>
        <w:spacing w:before="287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3、研究生就业形势不容乐观</w:t>
      </w:r>
    </w:p>
    <w:p>
      <w:pPr>
        <w:spacing w:line="224" w:lineRule="auto"/>
        <w:sectPr>
          <w:pgSz w:w="11906" w:h="16839"/>
          <w:pgMar w:top="1431" w:right="1718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2" w:right="55" w:firstLine="419"/>
        <w:spacing w:before="183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研究生就业工作推进缓慢，研究生就业观念转变、就业指导、就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业口径拓宽、导师就业帮扶责任落实等方面都存在不足，2022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年就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业率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81%，与年底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95%的要求还有一定差距，人才培养的出口存在一</w:t>
      </w:r>
    </w:p>
    <w:p>
      <w:pPr>
        <w:ind w:left="38"/>
        <w:spacing w:before="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定的瓶颈。</w:t>
      </w:r>
    </w:p>
    <w:p>
      <w:pPr>
        <w:ind w:left="37"/>
        <w:spacing w:before="265" w:line="229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六、改进措施</w:t>
      </w:r>
    </w:p>
    <w:p>
      <w:pPr>
        <w:ind w:left="451"/>
        <w:spacing w:before="258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针对存在的问题，提出进一步改进的举措。</w:t>
      </w:r>
    </w:p>
    <w:p>
      <w:pPr>
        <w:ind w:left="464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1、提高导师队伍建设质量</w:t>
      </w:r>
    </w:p>
    <w:p>
      <w:pPr>
        <w:ind w:left="31" w:right="55" w:firstLine="420"/>
        <w:spacing w:before="289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研究生导师队伍质量对研究生培养十分关键，不仅需要不断补充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新生力量，充实导师队伍，同时还要在学科发展和方向凝练基础上强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化导师个人科研水平的提升，尤其要抓好学术带头人的引领作用和学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术骨干的中坚力量，在课题研究、成果产出、联合攻关方面提高能力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和效力。2023</w:t>
      </w:r>
      <w:r>
        <w:rPr>
          <w:rFonts w:ascii="FangSong" w:hAnsi="FangSong" w:eastAsia="FangSong" w:cs="FangSong"/>
          <w:sz w:val="28"/>
          <w:szCs w:val="28"/>
          <w:spacing w:val="-3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年将继续以二级点为单位，凝练学科方向，促进导师</w:t>
      </w:r>
    </w:p>
    <w:p>
      <w:pPr>
        <w:spacing w:before="1" w:line="220" w:lineRule="auto"/>
        <w:jc w:val="righ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团队建设，加强对外交流与合作，提升导师学术水平和学术影响力。</w:t>
      </w:r>
    </w:p>
    <w:p>
      <w:pPr>
        <w:ind w:left="447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2、不断提升人才培养质量</w:t>
      </w:r>
    </w:p>
    <w:p>
      <w:pPr>
        <w:ind w:left="31" w:right="55" w:firstLine="449"/>
        <w:spacing w:before="29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</w:rPr>
        <w:t>以《新疆师范大学研究生科研基本素养要求及认定办法》文</w:t>
      </w:r>
      <w:r>
        <w:rPr>
          <w:rFonts w:ascii="FangSong" w:hAnsi="FangSong" w:eastAsia="FangSong" w:cs="FangSong"/>
          <w:sz w:val="28"/>
          <w:szCs w:val="28"/>
          <w:spacing w:val="-1"/>
        </w:rPr>
        <w:t>件为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基准，严格落实硕士、博士人才培养目标，加强导师过程指导，营造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浓厚学术氛围，提高研究生论文质量，推动研究生科研成果的应用实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践，鼓励学生参加各类学术竞赛、科研项目，推动全方位育人。2023</w:t>
      </w:r>
      <w:r>
        <w:rPr>
          <w:rFonts w:ascii="FangSong" w:hAnsi="FangSong" w:eastAsia="FangSong" w:cs="FangSong"/>
          <w:sz w:val="28"/>
          <w:szCs w:val="28"/>
          <w:spacing w:val="1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年争取高水平期刊论文比率继续增长，争取实现自治区优秀学位论文</w:t>
      </w:r>
    </w:p>
    <w:p>
      <w:pPr>
        <w:ind w:left="49"/>
        <w:spacing w:before="1" w:line="225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的突破。</w:t>
      </w:r>
    </w:p>
    <w:p>
      <w:pPr>
        <w:ind w:left="449"/>
        <w:spacing w:before="282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3、落实导师就业责任</w:t>
      </w:r>
    </w:p>
    <w:p>
      <w:pPr>
        <w:ind w:left="451"/>
        <w:spacing w:before="28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研究生人才培养的出口就是就业。2023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年学院将进一</w:t>
      </w:r>
      <w:r>
        <w:rPr>
          <w:rFonts w:ascii="FangSong" w:hAnsi="FangSong" w:eastAsia="FangSong" w:cs="FangSong"/>
          <w:sz w:val="28"/>
          <w:szCs w:val="28"/>
          <w:spacing w:val="-3"/>
        </w:rPr>
        <w:t>步加强研究</w:t>
      </w:r>
    </w:p>
    <w:p>
      <w:pPr>
        <w:spacing w:line="222" w:lineRule="auto"/>
        <w:sectPr>
          <w:pgSz w:w="11906" w:h="16839"/>
          <w:pgMar w:top="1431" w:right="1743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34" w:firstLine="14"/>
        <w:spacing w:before="183" w:line="411" w:lineRule="auto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生就业观念的转变，加强学院和导师对学生就</w:t>
      </w:r>
      <w:r>
        <w:rPr>
          <w:rFonts w:ascii="FangSong" w:hAnsi="FangSong" w:eastAsia="FangSong" w:cs="FangSong"/>
          <w:sz w:val="28"/>
          <w:szCs w:val="28"/>
          <w:spacing w:val="-5"/>
        </w:rPr>
        <w:t>业指导和帮扶，多渠道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发布就业信息，不断拓展研究生就业口径，实施导师就业帮</w:t>
      </w:r>
      <w:r>
        <w:rPr>
          <w:rFonts w:ascii="FangSong" w:hAnsi="FangSong" w:eastAsia="FangSong" w:cs="FangSong"/>
          <w:sz w:val="28"/>
          <w:szCs w:val="28"/>
          <w:spacing w:val="-11"/>
        </w:rPr>
        <w:t>扶责任制，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对于就业率较低的导师，采取限制招生的措施，从而实现年内就业率</w:t>
      </w:r>
    </w:p>
    <w:p>
      <w:pPr>
        <w:ind w:left="36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达标，为社会输送优秀人才的培养目标。</w:t>
      </w:r>
    </w:p>
    <w:sectPr>
      <w:pgSz w:w="11906" w:h="16839"/>
      <w:pgMar w:top="1431" w:right="1718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关文军</dc:creator>
  <dcterms:created xsi:type="dcterms:W3CDTF">2023-03-28T15:42:31Z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2023-10-16T13:21:43</vt:filetime>
  </property>
</Properties>
</file>